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1853B" w14:textId="77777777" w:rsidR="00310CC5" w:rsidRPr="00F81C7C" w:rsidRDefault="00310CC5" w:rsidP="00310CC5">
      <w:pPr>
        <w:tabs>
          <w:tab w:val="left" w:pos="3924"/>
        </w:tabs>
        <w:jc w:val="center"/>
        <w:rPr>
          <w:rFonts w:ascii="Arial" w:hAnsi="Arial" w:cs="Arial"/>
          <w:b/>
          <w:bCs/>
          <w:lang w:val="el-GR"/>
        </w:rPr>
      </w:pPr>
    </w:p>
    <w:p w14:paraId="42829AF3" w14:textId="77777777" w:rsidR="007C7C75" w:rsidRPr="00F81C7C" w:rsidRDefault="007C7C75" w:rsidP="007C7C75">
      <w:pPr>
        <w:jc w:val="center"/>
        <w:rPr>
          <w:rFonts w:ascii="Arial" w:hAnsi="Arial" w:cs="Arial"/>
          <w:b/>
          <w:bCs/>
          <w:lang w:val="el-GR"/>
        </w:rPr>
      </w:pPr>
      <w:r w:rsidRPr="00F81C7C">
        <w:rPr>
          <w:rFonts w:ascii="Arial" w:hAnsi="Arial" w:cs="Arial"/>
          <w:noProof/>
        </w:rPr>
        <w:drawing>
          <wp:inline distT="0" distB="0" distL="0" distR="0" wp14:anchorId="43F697AC" wp14:editId="66257913">
            <wp:extent cx="1905000" cy="838200"/>
            <wp:effectExtent l="0" t="0" r="0" b="0"/>
            <wp:docPr id="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Text&#10;&#10;Description automatically generated"/>
                    <pic:cNvPicPr>
                      <a:picLocks noChangeAspect="1" noChangeArrowheads="1"/>
                    </pic:cNvPicPr>
                  </pic:nvPicPr>
                  <pic:blipFill>
                    <a:blip r:embed="rId7"/>
                    <a:stretch>
                      <a:fillRect/>
                    </a:stretch>
                  </pic:blipFill>
                  <pic:spPr bwMode="auto">
                    <a:xfrm>
                      <a:off x="0" y="0"/>
                      <a:ext cx="1905000" cy="838200"/>
                    </a:xfrm>
                    <a:prstGeom prst="rect">
                      <a:avLst/>
                    </a:prstGeom>
                    <a:noFill/>
                  </pic:spPr>
                </pic:pic>
              </a:graphicData>
            </a:graphic>
          </wp:inline>
        </w:drawing>
      </w:r>
    </w:p>
    <w:p w14:paraId="0DB460E3" w14:textId="77777777" w:rsidR="007C7C75" w:rsidRPr="00F81C7C" w:rsidRDefault="007C7C75" w:rsidP="007C7C75">
      <w:pPr>
        <w:jc w:val="right"/>
        <w:rPr>
          <w:rFonts w:ascii="Arial" w:hAnsi="Arial" w:cs="Arial"/>
          <w:b/>
          <w:bCs/>
          <w:lang w:val="el-GR"/>
        </w:rPr>
      </w:pPr>
    </w:p>
    <w:p w14:paraId="67F1CE66" w14:textId="09228E29" w:rsidR="007C7C75" w:rsidRPr="00F81C7C" w:rsidRDefault="007C7C75" w:rsidP="007C7C75">
      <w:pPr>
        <w:jc w:val="right"/>
        <w:rPr>
          <w:rFonts w:ascii="Arial" w:hAnsi="Arial" w:cs="Arial"/>
          <w:b/>
          <w:bCs/>
          <w:lang w:val="el-GR"/>
        </w:rPr>
      </w:pPr>
      <w:r w:rsidRPr="00F81C7C">
        <w:rPr>
          <w:rFonts w:ascii="Arial" w:hAnsi="Arial" w:cs="Arial"/>
          <w:b/>
          <w:bCs/>
          <w:lang w:val="el-GR"/>
        </w:rPr>
        <w:t>Αθήνα 23 Οκτωβρίου 2026</w:t>
      </w:r>
    </w:p>
    <w:p w14:paraId="4287FA64" w14:textId="77777777" w:rsidR="007C7C75" w:rsidRPr="00F81C7C" w:rsidRDefault="007C7C75" w:rsidP="007C7C75">
      <w:pPr>
        <w:jc w:val="center"/>
        <w:rPr>
          <w:rFonts w:ascii="Arial" w:hAnsi="Arial" w:cs="Arial"/>
          <w:b/>
          <w:bCs/>
          <w:u w:val="single"/>
          <w:lang w:val="el-GR"/>
        </w:rPr>
      </w:pPr>
      <w:r w:rsidRPr="00F81C7C">
        <w:rPr>
          <w:rFonts w:ascii="Arial" w:hAnsi="Arial" w:cs="Arial"/>
          <w:b/>
          <w:bCs/>
          <w:u w:val="single"/>
          <w:lang w:val="el-GR"/>
        </w:rPr>
        <w:t>ΕΡΩΤΗΣΗ</w:t>
      </w:r>
    </w:p>
    <w:p w14:paraId="571AE542" w14:textId="77777777" w:rsidR="007C7C75" w:rsidRPr="00F81C7C" w:rsidRDefault="007C7C75" w:rsidP="007C7C75">
      <w:pPr>
        <w:jc w:val="center"/>
        <w:rPr>
          <w:rFonts w:ascii="Arial" w:hAnsi="Arial" w:cs="Arial"/>
          <w:b/>
          <w:bCs/>
          <w:lang w:val="el-GR"/>
        </w:rPr>
      </w:pPr>
    </w:p>
    <w:p w14:paraId="7859E424" w14:textId="4746F60A" w:rsidR="007C7C75" w:rsidRPr="00F81C7C" w:rsidRDefault="00310CC5" w:rsidP="007C7C75">
      <w:pPr>
        <w:jc w:val="center"/>
        <w:rPr>
          <w:rFonts w:ascii="Arial" w:hAnsi="Arial" w:cs="Arial"/>
          <w:lang w:val="el-GR"/>
        </w:rPr>
      </w:pPr>
      <w:r w:rsidRPr="00F81C7C">
        <w:rPr>
          <w:rFonts w:ascii="Arial" w:hAnsi="Arial" w:cs="Arial"/>
          <w:b/>
          <w:bCs/>
          <w:lang w:val="el-GR"/>
        </w:rPr>
        <w:t>Προς τους κ.κ. Υπουργούς Ανάπτυξης</w:t>
      </w:r>
      <w:r w:rsidRPr="00F81C7C">
        <w:rPr>
          <w:rFonts w:ascii="Arial" w:hAnsi="Arial" w:cs="Arial"/>
          <w:lang w:val="el-GR"/>
        </w:rPr>
        <w:t>,</w:t>
      </w:r>
    </w:p>
    <w:p w14:paraId="235334D7" w14:textId="0859C291" w:rsidR="007C7C75" w:rsidRPr="00F81C7C" w:rsidRDefault="00310CC5" w:rsidP="007C7C75">
      <w:pPr>
        <w:jc w:val="center"/>
        <w:rPr>
          <w:rFonts w:ascii="Arial" w:hAnsi="Arial" w:cs="Arial"/>
          <w:lang w:val="el-GR"/>
        </w:rPr>
      </w:pPr>
      <w:r w:rsidRPr="00F81C7C">
        <w:rPr>
          <w:rFonts w:ascii="Arial" w:hAnsi="Arial" w:cs="Arial"/>
          <w:b/>
          <w:bCs/>
          <w:lang w:val="el-GR"/>
        </w:rPr>
        <w:t>Υποδομών και Μεταφορών</w:t>
      </w:r>
      <w:r w:rsidRPr="00F81C7C">
        <w:rPr>
          <w:rFonts w:ascii="Arial" w:hAnsi="Arial" w:cs="Arial"/>
          <w:lang w:val="el-GR"/>
        </w:rPr>
        <w:t>,</w:t>
      </w:r>
    </w:p>
    <w:p w14:paraId="562E884C" w14:textId="77777777" w:rsidR="001A2F70" w:rsidRPr="00F81C7C" w:rsidRDefault="00310CC5" w:rsidP="007C7C75">
      <w:pPr>
        <w:jc w:val="center"/>
        <w:rPr>
          <w:rFonts w:ascii="Arial" w:hAnsi="Arial" w:cs="Arial"/>
          <w:lang w:val="el-GR"/>
        </w:rPr>
      </w:pPr>
      <w:r w:rsidRPr="00F81C7C">
        <w:rPr>
          <w:rFonts w:ascii="Arial" w:hAnsi="Arial" w:cs="Arial"/>
          <w:b/>
          <w:bCs/>
          <w:lang w:val="el-GR"/>
        </w:rPr>
        <w:t>Περιβάλλοντος και Ενέργειας</w:t>
      </w:r>
      <w:r w:rsidRPr="00F81C7C">
        <w:rPr>
          <w:rFonts w:ascii="Arial" w:hAnsi="Arial" w:cs="Arial"/>
          <w:lang w:val="el-GR"/>
        </w:rPr>
        <w:t xml:space="preserve">, </w:t>
      </w:r>
    </w:p>
    <w:p w14:paraId="1CE2E3B9" w14:textId="2AF6B946" w:rsidR="007C7C75" w:rsidRPr="00F81C7C" w:rsidRDefault="00310CC5" w:rsidP="007C7C75">
      <w:pPr>
        <w:jc w:val="center"/>
        <w:rPr>
          <w:rFonts w:ascii="Arial" w:hAnsi="Arial" w:cs="Arial"/>
          <w:lang w:val="el-GR"/>
        </w:rPr>
      </w:pPr>
      <w:r w:rsidRPr="00F81C7C">
        <w:rPr>
          <w:rFonts w:ascii="Arial" w:hAnsi="Arial" w:cs="Arial"/>
          <w:b/>
          <w:bCs/>
          <w:lang w:val="el-GR"/>
        </w:rPr>
        <w:t>Εθνικής Οικονομίας και Οικονομικών</w:t>
      </w:r>
      <w:r w:rsidRPr="00F81C7C">
        <w:rPr>
          <w:rFonts w:ascii="Arial" w:hAnsi="Arial" w:cs="Arial"/>
          <w:lang w:val="el-GR"/>
        </w:rPr>
        <w:t>,</w:t>
      </w:r>
    </w:p>
    <w:p w14:paraId="158CD4F1" w14:textId="4A1EDBCB" w:rsidR="00310CC5" w:rsidRPr="00F81C7C" w:rsidRDefault="00310CC5" w:rsidP="007C7C75">
      <w:pPr>
        <w:jc w:val="center"/>
        <w:rPr>
          <w:rFonts w:ascii="Arial" w:hAnsi="Arial" w:cs="Arial"/>
          <w:b/>
          <w:bCs/>
          <w:lang w:val="el-GR"/>
        </w:rPr>
      </w:pPr>
      <w:r w:rsidRPr="00F81C7C">
        <w:rPr>
          <w:rFonts w:ascii="Arial" w:hAnsi="Arial" w:cs="Arial"/>
          <w:b/>
          <w:bCs/>
          <w:lang w:val="el-GR"/>
        </w:rPr>
        <w:t>Παιδείας, Θρησκευμάτων και Αθλητισμού</w:t>
      </w:r>
    </w:p>
    <w:p w14:paraId="641DB70C" w14:textId="77777777" w:rsidR="007C7C75" w:rsidRPr="00F81C7C" w:rsidRDefault="007C7C75" w:rsidP="007C7C75">
      <w:pPr>
        <w:jc w:val="center"/>
        <w:rPr>
          <w:rFonts w:ascii="Arial" w:hAnsi="Arial" w:cs="Arial"/>
          <w:lang w:val="el-GR"/>
        </w:rPr>
      </w:pPr>
    </w:p>
    <w:p w14:paraId="56D1EA74" w14:textId="77777777" w:rsidR="00310CC5" w:rsidRPr="00F81C7C" w:rsidRDefault="00310CC5" w:rsidP="00310CC5">
      <w:pPr>
        <w:jc w:val="both"/>
        <w:rPr>
          <w:rFonts w:ascii="Arial" w:hAnsi="Arial" w:cs="Arial"/>
          <w:b/>
          <w:bCs/>
          <w:lang w:val="el-GR"/>
        </w:rPr>
      </w:pPr>
      <w:r w:rsidRPr="00F81C7C">
        <w:rPr>
          <w:rFonts w:ascii="Arial" w:hAnsi="Arial" w:cs="Arial"/>
          <w:b/>
          <w:bCs/>
          <w:lang w:val="el-GR"/>
        </w:rPr>
        <w:t xml:space="preserve">Θέμα: «Αναγκαίο ένα ολοκληρωμένο σχέδιο παραγωγικής ανασυγκρότησης της Θεσσαλονίκης – Ενεργειακές υποδομές, </w:t>
      </w:r>
      <w:r w:rsidRPr="00F81C7C">
        <w:rPr>
          <w:rFonts w:ascii="Arial" w:hAnsi="Arial" w:cs="Arial"/>
          <w:b/>
          <w:bCs/>
        </w:rPr>
        <w:t>logistics</w:t>
      </w:r>
      <w:r w:rsidRPr="00F81C7C">
        <w:rPr>
          <w:rFonts w:ascii="Arial" w:hAnsi="Arial" w:cs="Arial"/>
          <w:b/>
          <w:bCs/>
          <w:lang w:val="el-GR"/>
        </w:rPr>
        <w:t>, βιομηχανικές συγκεντρώσεις, έρευνα και καινοτομία»</w:t>
      </w:r>
    </w:p>
    <w:p w14:paraId="4E1C5A3A" w14:textId="77777777" w:rsidR="00310CC5" w:rsidRPr="00F81C7C" w:rsidRDefault="00310CC5" w:rsidP="00310CC5">
      <w:pPr>
        <w:jc w:val="both"/>
        <w:rPr>
          <w:rFonts w:ascii="Arial" w:hAnsi="Arial" w:cs="Arial"/>
          <w:lang w:val="el-GR"/>
        </w:rPr>
      </w:pPr>
      <w:r w:rsidRPr="00F81C7C">
        <w:rPr>
          <w:rFonts w:ascii="Arial" w:hAnsi="Arial" w:cs="Arial"/>
          <w:lang w:val="el-GR"/>
        </w:rPr>
        <w:t>Η Θεσσαλονίκη και συνολικά η Κεντρική Μακεδονία διαθέτουν σημαντικές δυνατότητες να εξελιχθούν σε ισχυρό παραγωγικό, διαμετακομιστικό, τεχνολογικό και εξαγωγικό κόμβο της Νοτιοανατολικής Ευρώπης. Η γεωγραφική θέση της περιοχής, το λιμάνι, οι οδικοί και σιδηροδρομικοί άξονες, η υφιστάμενη βιομηχανική βάση, τα πανεπιστήμια και τα ερευνητικά κέντρα συγκροτούν ένα σημαντικό αναπτυξιακό απόθεμα.</w:t>
      </w:r>
    </w:p>
    <w:p w14:paraId="30BE471A"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Ωστόσο, η αξιοποίηση αυτών των πλεονεκτημάτων προϋποθέτει </w:t>
      </w:r>
      <w:r w:rsidRPr="00F81C7C">
        <w:rPr>
          <w:rFonts w:ascii="Arial" w:hAnsi="Arial" w:cs="Arial"/>
          <w:b/>
          <w:bCs/>
          <w:lang w:val="el-GR"/>
        </w:rPr>
        <w:t>σύγχρονες ενεργειακές και μεταφορικές υποδομές, οργανωμένους υποδοχείς επιχειρηματικής δραστηριότητας, πρόσβαση των επιχειρήσεων στη χρηματοδότηση και ουσιαστική σύνδεση της έρευνας και της καινοτομίας με την παραγωγή</w:t>
      </w:r>
      <w:r w:rsidRPr="00F81C7C">
        <w:rPr>
          <w:rFonts w:ascii="Arial" w:hAnsi="Arial" w:cs="Arial"/>
          <w:lang w:val="el-GR"/>
        </w:rPr>
        <w:t>.</w:t>
      </w:r>
    </w:p>
    <w:p w14:paraId="0EBA76BB" w14:textId="397357FF" w:rsidR="00310CC5" w:rsidRPr="00F81C7C" w:rsidRDefault="00310CC5" w:rsidP="00310CC5">
      <w:pPr>
        <w:jc w:val="both"/>
        <w:rPr>
          <w:rFonts w:ascii="Arial" w:hAnsi="Arial" w:cs="Arial"/>
          <w:lang w:val="el-GR"/>
        </w:rPr>
      </w:pPr>
      <w:r w:rsidRPr="00F81C7C">
        <w:rPr>
          <w:rFonts w:ascii="Arial" w:hAnsi="Arial" w:cs="Arial"/>
          <w:lang w:val="el-GR"/>
        </w:rPr>
        <w:t xml:space="preserve">Τα ζητήματα αυτά αναδεικνύονται στο υπόμνημα που υπέβαλε το </w:t>
      </w:r>
      <w:r w:rsidRPr="00F81C7C">
        <w:rPr>
          <w:rFonts w:ascii="Arial" w:hAnsi="Arial" w:cs="Arial"/>
          <w:b/>
          <w:bCs/>
          <w:lang w:val="el-GR"/>
        </w:rPr>
        <w:t>Εμπορικό και Βιομηχανικό Επιμελητήριο Θεσσαλονίκης</w:t>
      </w:r>
      <w:r w:rsidRPr="00F81C7C">
        <w:rPr>
          <w:rFonts w:ascii="Arial" w:hAnsi="Arial" w:cs="Arial"/>
          <w:lang w:val="el-GR"/>
        </w:rPr>
        <w:t xml:space="preserve"> προς την Κοινοβουλευτική Ομάδα του ΣΥΡΙΖΑ–Π.Σ. </w:t>
      </w:r>
      <w:r w:rsidR="005B4F99">
        <w:rPr>
          <w:rFonts w:ascii="Arial" w:hAnsi="Arial" w:cs="Arial"/>
          <w:lang w:val="el-GR"/>
        </w:rPr>
        <w:t>τον</w:t>
      </w:r>
      <w:r w:rsidRPr="00F81C7C">
        <w:rPr>
          <w:rFonts w:ascii="Arial" w:hAnsi="Arial" w:cs="Arial"/>
          <w:lang w:val="el-GR"/>
        </w:rPr>
        <w:t xml:space="preserve"> </w:t>
      </w:r>
      <w:r w:rsidR="005B4F99" w:rsidRPr="00F81C7C">
        <w:rPr>
          <w:rFonts w:ascii="Arial" w:hAnsi="Arial" w:cs="Arial"/>
          <w:lang w:val="el-GR"/>
        </w:rPr>
        <w:t>Σεπτέμβριο</w:t>
      </w:r>
      <w:r w:rsidR="005B4F99">
        <w:rPr>
          <w:rFonts w:ascii="Arial" w:hAnsi="Arial" w:cs="Arial"/>
          <w:lang w:val="el-GR"/>
        </w:rPr>
        <w:t xml:space="preserve"> του</w:t>
      </w:r>
      <w:r w:rsidRPr="00F81C7C">
        <w:rPr>
          <w:rFonts w:ascii="Arial" w:hAnsi="Arial" w:cs="Arial"/>
          <w:lang w:val="el-GR"/>
        </w:rPr>
        <w:t xml:space="preserve"> 2026. </w:t>
      </w:r>
    </w:p>
    <w:p w14:paraId="2269A5F3" w14:textId="77777777" w:rsidR="00310CC5" w:rsidRPr="00F81C7C" w:rsidRDefault="00310CC5" w:rsidP="00310CC5">
      <w:pPr>
        <w:jc w:val="both"/>
        <w:rPr>
          <w:rFonts w:ascii="Arial" w:hAnsi="Arial" w:cs="Arial"/>
          <w:lang w:val="el-GR"/>
        </w:rPr>
      </w:pPr>
      <w:r w:rsidRPr="00F81C7C">
        <w:rPr>
          <w:rFonts w:ascii="Arial" w:hAnsi="Arial" w:cs="Arial"/>
          <w:b/>
          <w:bCs/>
          <w:lang w:val="el-GR"/>
        </w:rPr>
        <w:lastRenderedPageBreak/>
        <w:t>Πρώτον, το ΕΒΕΘ αναδεικνύει ως βασική προϋπόθεση ανταγωνιστικότητας το ενεργειακό κόστος και την επάρκεια των ενεργειακών υποδομών.</w:t>
      </w:r>
      <w:r w:rsidRPr="00F81C7C">
        <w:rPr>
          <w:rFonts w:ascii="Arial" w:hAnsi="Arial" w:cs="Arial"/>
          <w:lang w:val="el-GR"/>
        </w:rPr>
        <w:t xml:space="preserve"> Επισημαίνει ότι η ενεργειακή μετάβαση απαιτεί περισσότερη παραγωγή από ανανεώσιμες πηγές, αλλά πρωτίστως επενδύσεις στα δίκτυα διανομής και κυρίως στην αποθήκευση ενέργειας.</w:t>
      </w:r>
    </w:p>
    <w:p w14:paraId="4A100FBA"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Παράλληλα ζητεί μακροχρόνιες συμβάσεις για τις επιχειρήσεις, ώστε να περιορίζεται η έκθεσή τους στις διακυμάνσεις των τιμών, καθώς και ένα ουσιαστικό «δίχτυ ασφαλείας» έναντι ακραίων ενεργειακών επιβαρύνσεων. Ιδιαίτερη έμφαση δίνει στην ανάγκη άρσης των εμποδίων στην αδειοδότηση και σύνδεση νέων ΑΠΕ. </w:t>
      </w:r>
    </w:p>
    <w:p w14:paraId="6538321A"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Το Επιμελητήριο έχει καταθέσει, μάλιστα, συγκεκριμένες προτάσεις για </w:t>
      </w:r>
      <w:r w:rsidRPr="00F81C7C">
        <w:rPr>
          <w:rFonts w:ascii="Arial" w:hAnsi="Arial" w:cs="Arial"/>
          <w:b/>
          <w:bCs/>
          <w:lang w:val="el-GR"/>
        </w:rPr>
        <w:t>επείγουσα υλοποίηση έργων αποθήκευσης και αναβάθμισης των δικτύων</w:t>
      </w:r>
      <w:r w:rsidRPr="00F81C7C">
        <w:rPr>
          <w:rFonts w:ascii="Arial" w:hAnsi="Arial" w:cs="Arial"/>
          <w:lang w:val="el-GR"/>
        </w:rPr>
        <w:t xml:space="preserve">, προσωρινό περιορισμό νέων όρων σύνδεσης για φωτοβολταϊκά έως ότου υπάρξει αποδεδειγμένος ηλεκτρικός χώρος και εξαίρεση από περιορισμούς έργων αυτοπαραγωγής, ιδιαίτερα εκείνων της βιομηχανίας. </w:t>
      </w:r>
    </w:p>
    <w:p w14:paraId="37E6FFFD" w14:textId="77777777" w:rsidR="00310CC5" w:rsidRPr="00F81C7C" w:rsidRDefault="00310CC5" w:rsidP="00310CC5">
      <w:pPr>
        <w:jc w:val="both"/>
        <w:rPr>
          <w:rFonts w:ascii="Arial" w:hAnsi="Arial" w:cs="Arial"/>
          <w:lang w:val="el-GR"/>
        </w:rPr>
      </w:pPr>
      <w:r w:rsidRPr="00F81C7C">
        <w:rPr>
          <w:rFonts w:ascii="Arial" w:hAnsi="Arial" w:cs="Arial"/>
          <w:b/>
          <w:bCs/>
          <w:lang w:val="el-GR"/>
        </w:rPr>
        <w:t>Δεύτερον, απαιτείται ουσιαστική χρηματοδοτική στήριξη των μικρομεσαίων επιχειρήσεων και των παραγωγικών επενδύσεων.</w:t>
      </w:r>
      <w:r w:rsidRPr="00F81C7C">
        <w:rPr>
          <w:rFonts w:ascii="Arial" w:hAnsi="Arial" w:cs="Arial"/>
          <w:lang w:val="el-GR"/>
        </w:rPr>
        <w:t xml:space="preserve"> Το ΕΒΕΘ ζητεί οι εναπομείναντες πόροι του Ταμείου Ανάκαμψης, ύψους 2 δισ. ευρώ κατά το υπόμνημα, που πρόκειται να διαχειριστεί η Ελληνική Αναπτυξιακή Τράπεζα, να κατευθυνθούν κατά προτεραιότητα στις μικρομεσαίες επιχειρήσεις.</w:t>
      </w:r>
    </w:p>
    <w:p w14:paraId="33F76002"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Παράλληλα προτείνει απλούστευση και επιτάχυνση των επενδυτικών διαδικασιών, διαδικασίες </w:t>
      </w:r>
      <w:r w:rsidRPr="00F81C7C">
        <w:rPr>
          <w:rFonts w:ascii="Arial" w:hAnsi="Arial" w:cs="Arial"/>
          <w:b/>
          <w:bCs/>
        </w:rPr>
        <w:t>fast</w:t>
      </w:r>
      <w:r w:rsidRPr="00F81C7C">
        <w:rPr>
          <w:rFonts w:ascii="Arial" w:hAnsi="Arial" w:cs="Arial"/>
          <w:b/>
          <w:bCs/>
          <w:lang w:val="el-GR"/>
        </w:rPr>
        <w:t xml:space="preserve"> </w:t>
      </w:r>
      <w:r w:rsidRPr="00F81C7C">
        <w:rPr>
          <w:rFonts w:ascii="Arial" w:hAnsi="Arial" w:cs="Arial"/>
          <w:b/>
          <w:bCs/>
        </w:rPr>
        <w:t>track</w:t>
      </w:r>
      <w:r w:rsidRPr="00F81C7C">
        <w:rPr>
          <w:rFonts w:ascii="Arial" w:hAnsi="Arial" w:cs="Arial"/>
          <w:lang w:val="el-GR"/>
        </w:rPr>
        <w:t xml:space="preserve"> για νέες επενδύσεις που συμβάλλουν σημαντικά στην εξοικονόμηση ενέργειας και μείωση των μη εξυπηρετούμενων δανείων ώστε να διευρυνθεί η πιστωτική επέκταση προς τις επιχειρήσεις. </w:t>
      </w:r>
    </w:p>
    <w:p w14:paraId="342AF110" w14:textId="67738235" w:rsidR="00310CC5" w:rsidRPr="00F81C7C" w:rsidRDefault="00310CC5" w:rsidP="00310CC5">
      <w:pPr>
        <w:jc w:val="both"/>
        <w:rPr>
          <w:rFonts w:ascii="Arial" w:hAnsi="Arial" w:cs="Arial"/>
          <w:lang w:val="el-GR"/>
        </w:rPr>
      </w:pPr>
      <w:r w:rsidRPr="00F81C7C">
        <w:rPr>
          <w:rFonts w:ascii="Arial" w:hAnsi="Arial" w:cs="Arial"/>
          <w:b/>
          <w:bCs/>
          <w:lang w:val="el-GR"/>
        </w:rPr>
        <w:t>Τρίτον, ιδιαίτερη σημασία έχει η μετατροπή των άτυπων βιομηχανικών συγκεντρώσεων της Κεντρικής Μακεδονίας σε οργανωμένους υποδοχείς επιχειρήσεων.</w:t>
      </w:r>
      <w:r w:rsidRPr="00F81C7C">
        <w:rPr>
          <w:rFonts w:ascii="Arial" w:hAnsi="Arial" w:cs="Arial"/>
          <w:lang w:val="el-GR"/>
        </w:rPr>
        <w:t xml:space="preserve"> Το ΕΒΕΘ ζητεί επιτάχυνση των σχετικών πρωτοβουλιών και θέτει σε πρώτη προτεραιότητα τις περιοχές </w:t>
      </w:r>
      <w:r w:rsidRPr="00F81C7C">
        <w:rPr>
          <w:rFonts w:ascii="Arial" w:hAnsi="Arial" w:cs="Arial"/>
          <w:b/>
          <w:bCs/>
          <w:lang w:val="el-GR"/>
        </w:rPr>
        <w:t>Θεσσαλονίκης, Καλοχωρίου</w:t>
      </w:r>
      <w:r w:rsidRPr="00F81C7C">
        <w:rPr>
          <w:rFonts w:ascii="Arial" w:hAnsi="Arial" w:cs="Arial"/>
          <w:lang w:val="el-GR"/>
        </w:rPr>
        <w:t xml:space="preserve">, ενώ ζητεί παράλληλα επανεξέταση των παρωχημένων κριτηρίων χαρακτηρισμού του βαθμού όχλησης των επιχειρηματικών δραστηριοτήτων. </w:t>
      </w:r>
    </w:p>
    <w:p w14:paraId="6E6EBF76" w14:textId="77777777" w:rsidR="00310CC5" w:rsidRPr="00F81C7C" w:rsidRDefault="00310CC5" w:rsidP="00310CC5">
      <w:pPr>
        <w:jc w:val="both"/>
        <w:rPr>
          <w:rFonts w:ascii="Arial" w:hAnsi="Arial" w:cs="Arial"/>
          <w:lang w:val="el-GR"/>
        </w:rPr>
      </w:pPr>
      <w:r w:rsidRPr="00F81C7C">
        <w:rPr>
          <w:rFonts w:ascii="Arial" w:hAnsi="Arial" w:cs="Arial"/>
          <w:lang w:val="el-GR"/>
        </w:rPr>
        <w:t>Η οργανωμένη χωροθέτηση της παραγωγικής δραστηριότητας συνδέεται άμεσα με την ασφάλεια δικαίου για τις επενδύσεις, την περιβαλλοντική προστασία, τη δημιουργία κοινών υποδομών και τελικά την ανταγωνιστικότητα της βιομηχανίας.</w:t>
      </w:r>
    </w:p>
    <w:p w14:paraId="29B40B1A" w14:textId="77777777" w:rsidR="00310CC5" w:rsidRPr="00F81C7C" w:rsidRDefault="00310CC5" w:rsidP="00310CC5">
      <w:pPr>
        <w:jc w:val="both"/>
        <w:rPr>
          <w:rFonts w:ascii="Arial" w:hAnsi="Arial" w:cs="Arial"/>
          <w:lang w:val="el-GR"/>
        </w:rPr>
      </w:pPr>
      <w:r w:rsidRPr="00F81C7C">
        <w:rPr>
          <w:rFonts w:ascii="Arial" w:hAnsi="Arial" w:cs="Arial"/>
          <w:b/>
          <w:bCs/>
          <w:lang w:val="el-GR"/>
        </w:rPr>
        <w:t>Τέταρτον, το ΕΒΕΘ θέτει συγκεκριμένη ατζέντα μεταφορικών και διαμετακομιστικών υποδομών.</w:t>
      </w:r>
      <w:r w:rsidRPr="00F81C7C">
        <w:rPr>
          <w:rFonts w:ascii="Arial" w:hAnsi="Arial" w:cs="Arial"/>
          <w:lang w:val="el-GR"/>
        </w:rPr>
        <w:t xml:space="preserve"> Στο υπόμνημα υπογραμμίζεται ότι η συγκυρία είναι ευνοϊκή για την υλοποίηση έργων που θα μετατρέψουν τη Θεσσαλονίκη σε </w:t>
      </w:r>
      <w:r w:rsidRPr="00F81C7C">
        <w:rPr>
          <w:rFonts w:ascii="Arial" w:hAnsi="Arial" w:cs="Arial"/>
          <w:b/>
          <w:bCs/>
          <w:lang w:val="el-GR"/>
        </w:rPr>
        <w:t>διαμετακομιστικό κέντρο και κόμβο εφοδιαστικής αλυσίδας</w:t>
      </w:r>
      <w:r w:rsidRPr="00F81C7C">
        <w:rPr>
          <w:rFonts w:ascii="Arial" w:hAnsi="Arial" w:cs="Arial"/>
          <w:lang w:val="el-GR"/>
        </w:rPr>
        <w:t>.</w:t>
      </w:r>
    </w:p>
    <w:p w14:paraId="7B1ABA63" w14:textId="77777777" w:rsidR="00310CC5" w:rsidRPr="00F81C7C" w:rsidRDefault="00310CC5" w:rsidP="00310CC5">
      <w:pPr>
        <w:jc w:val="both"/>
        <w:rPr>
          <w:rFonts w:ascii="Arial" w:hAnsi="Arial" w:cs="Arial"/>
          <w:lang w:val="el-GR"/>
        </w:rPr>
      </w:pPr>
      <w:r w:rsidRPr="00F81C7C">
        <w:rPr>
          <w:rFonts w:ascii="Arial" w:hAnsi="Arial" w:cs="Arial"/>
          <w:lang w:val="el-GR"/>
        </w:rPr>
        <w:lastRenderedPageBreak/>
        <w:t xml:space="preserve">Μεταξύ των προτεραιοτήτων περιλαμβάνονται η </w:t>
      </w:r>
      <w:r w:rsidRPr="00F81C7C">
        <w:rPr>
          <w:rFonts w:ascii="Arial" w:hAnsi="Arial" w:cs="Arial"/>
          <w:b/>
          <w:bCs/>
          <w:lang w:val="el-GR"/>
        </w:rPr>
        <w:t>σιδηροδρομική και οδική σύνδεση του Λιμένα Θεσσαλονίκης</w:t>
      </w:r>
      <w:r w:rsidRPr="00F81C7C">
        <w:rPr>
          <w:rFonts w:ascii="Arial" w:hAnsi="Arial" w:cs="Arial"/>
          <w:lang w:val="el-GR"/>
        </w:rPr>
        <w:t xml:space="preserve">, η σιδηροδρομική σύνδεση Θεσσαλονίκης με </w:t>
      </w:r>
      <w:r w:rsidRPr="00F81C7C">
        <w:rPr>
          <w:rFonts w:ascii="Arial" w:hAnsi="Arial" w:cs="Arial"/>
          <w:b/>
          <w:bCs/>
          <w:lang w:val="el-GR"/>
        </w:rPr>
        <w:t>Καβάλα και Τοξότες Ξάνθης</w:t>
      </w:r>
      <w:r w:rsidRPr="00F81C7C">
        <w:rPr>
          <w:rFonts w:ascii="Arial" w:hAnsi="Arial" w:cs="Arial"/>
          <w:lang w:val="el-GR"/>
        </w:rPr>
        <w:t xml:space="preserve">, η πρόσθετη συνδετήρια οδική αρτηρία Εγνατίας Οδού–ΠΑΘΕ μέσω της περιοχής Γιαννιτσών, η αναβάθμιση του Εκθεσιακού και Συνεδριακού Κέντρου Θεσσαλονίκης, καθώς και η επέκταση του Μετρό προς το αεροδρόμιο και, στη συνέχεια, προς τη δυτική Θεσσαλονίκη. </w:t>
      </w:r>
    </w:p>
    <w:p w14:paraId="4B6D4EEA" w14:textId="77777777" w:rsidR="00310CC5" w:rsidRPr="00F81C7C" w:rsidRDefault="00310CC5" w:rsidP="00310CC5">
      <w:pPr>
        <w:jc w:val="both"/>
        <w:rPr>
          <w:rFonts w:ascii="Arial" w:hAnsi="Arial" w:cs="Arial"/>
          <w:lang w:val="el-GR"/>
        </w:rPr>
      </w:pPr>
      <w:r w:rsidRPr="00F81C7C">
        <w:rPr>
          <w:rFonts w:ascii="Arial" w:hAnsi="Arial" w:cs="Arial"/>
          <w:b/>
          <w:bCs/>
          <w:lang w:val="el-GR"/>
        </w:rPr>
        <w:t>Πέμπτον, ιδιαίτερη αναπτυξιακή διάσταση έχει η σύνδεση έρευνας, τεχνολογίας και παραγωγής.</w:t>
      </w:r>
      <w:r w:rsidRPr="00F81C7C">
        <w:rPr>
          <w:rFonts w:ascii="Arial" w:hAnsi="Arial" w:cs="Arial"/>
          <w:lang w:val="el-GR"/>
        </w:rPr>
        <w:t xml:space="preserve"> Το ΕΒΕΘ επισημαίνει ότι το ισχυρό πανεπιστημιακό και ερευνητικό δυναμικό της Θεσσαλονίκης αποτελεί σημαντικό συγκριτικό πλεονέκτημα και ζητεί περαιτέρω χρηματοδότηση υποδομών όπως η </w:t>
      </w:r>
      <w:r w:rsidRPr="00F81C7C">
        <w:rPr>
          <w:rFonts w:ascii="Arial" w:hAnsi="Arial" w:cs="Arial"/>
          <w:b/>
          <w:bCs/>
          <w:lang w:val="el-GR"/>
        </w:rPr>
        <w:t xml:space="preserve">Αλεξάνδρεια Ζώνη Καινοτομίας, το ΕΚΕΤΑ και το Τεχνολογικό Πάρκο </w:t>
      </w:r>
      <w:r w:rsidRPr="00F81C7C">
        <w:rPr>
          <w:rFonts w:ascii="Arial" w:hAnsi="Arial" w:cs="Arial"/>
          <w:b/>
          <w:bCs/>
        </w:rPr>
        <w:t>Thess</w:t>
      </w:r>
      <w:r w:rsidRPr="00F81C7C">
        <w:rPr>
          <w:rFonts w:ascii="Arial" w:hAnsi="Arial" w:cs="Arial"/>
          <w:b/>
          <w:bCs/>
          <w:lang w:val="el-GR"/>
        </w:rPr>
        <w:t xml:space="preserve"> </w:t>
      </w:r>
      <w:r w:rsidRPr="00F81C7C">
        <w:rPr>
          <w:rFonts w:ascii="Arial" w:hAnsi="Arial" w:cs="Arial"/>
          <w:b/>
          <w:bCs/>
        </w:rPr>
        <w:t>INTEC</w:t>
      </w:r>
      <w:r w:rsidRPr="00F81C7C">
        <w:rPr>
          <w:rFonts w:ascii="Arial" w:hAnsi="Arial" w:cs="Arial"/>
          <w:lang w:val="el-GR"/>
        </w:rPr>
        <w:t xml:space="preserve">. </w:t>
      </w:r>
    </w:p>
    <w:p w14:paraId="3B795707"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Ειδικότερα, ζητεί θετική και ταχεία έκβαση για την ίδρυση και ανάπτυξη του πρώτου </w:t>
      </w:r>
      <w:r w:rsidRPr="00F81C7C">
        <w:rPr>
          <w:rFonts w:ascii="Arial" w:hAnsi="Arial" w:cs="Arial"/>
          <w:b/>
          <w:bCs/>
          <w:lang w:val="el-GR"/>
        </w:rPr>
        <w:t xml:space="preserve">Κέντρου Καινοτομίας και Τεχνολογίας 4ης γενιάς </w:t>
      </w:r>
      <w:r w:rsidRPr="00F81C7C">
        <w:rPr>
          <w:rFonts w:ascii="Arial" w:hAnsi="Arial" w:cs="Arial"/>
          <w:b/>
          <w:bCs/>
        </w:rPr>
        <w:t>Thess</w:t>
      </w:r>
      <w:r w:rsidRPr="00F81C7C">
        <w:rPr>
          <w:rFonts w:ascii="Arial" w:hAnsi="Arial" w:cs="Arial"/>
          <w:b/>
          <w:bCs/>
          <w:lang w:val="el-GR"/>
        </w:rPr>
        <w:t xml:space="preserve"> </w:t>
      </w:r>
      <w:r w:rsidRPr="00F81C7C">
        <w:rPr>
          <w:rFonts w:ascii="Arial" w:hAnsi="Arial" w:cs="Arial"/>
          <w:b/>
          <w:bCs/>
        </w:rPr>
        <w:t>INTEC</w:t>
      </w:r>
      <w:r w:rsidRPr="00F81C7C">
        <w:rPr>
          <w:rFonts w:ascii="Arial" w:hAnsi="Arial" w:cs="Arial"/>
          <w:lang w:val="el-GR"/>
        </w:rPr>
        <w:t>, ισχυρά φορολογικά και χρηματοδοτικά κίνητρα για έρευνα και καινοτομία και περαιτέρω ενίσχυση των συνεργασιών μεταξύ επιχειρήσεων και ερευνητικών κέντρων/</w:t>
      </w:r>
      <w:r w:rsidRPr="00F81C7C">
        <w:rPr>
          <w:rFonts w:ascii="Arial" w:hAnsi="Arial" w:cs="Arial"/>
        </w:rPr>
        <w:t>startups</w:t>
      </w:r>
      <w:r w:rsidRPr="00F81C7C">
        <w:rPr>
          <w:rFonts w:ascii="Arial" w:hAnsi="Arial" w:cs="Arial"/>
          <w:lang w:val="el-GR"/>
        </w:rPr>
        <w:t xml:space="preserve">. Παράλληλα αναδεικνύει την ανάπτυξη του </w:t>
      </w:r>
      <w:r w:rsidRPr="00F81C7C">
        <w:rPr>
          <w:rFonts w:ascii="Arial" w:hAnsi="Arial" w:cs="Arial"/>
          <w:b/>
          <w:bCs/>
        </w:rPr>
        <w:t>Thess</w:t>
      </w:r>
      <w:r w:rsidRPr="00F81C7C">
        <w:rPr>
          <w:rFonts w:ascii="Arial" w:hAnsi="Arial" w:cs="Arial"/>
          <w:b/>
          <w:bCs/>
          <w:lang w:val="el-GR"/>
        </w:rPr>
        <w:t xml:space="preserve"> </w:t>
      </w:r>
      <w:r w:rsidRPr="00F81C7C">
        <w:rPr>
          <w:rFonts w:ascii="Arial" w:hAnsi="Arial" w:cs="Arial"/>
          <w:b/>
          <w:bCs/>
        </w:rPr>
        <w:t>InnoFood</w:t>
      </w:r>
      <w:r w:rsidRPr="00F81C7C">
        <w:rPr>
          <w:rFonts w:ascii="Arial" w:hAnsi="Arial" w:cs="Arial"/>
          <w:b/>
          <w:bCs/>
          <w:lang w:val="el-GR"/>
        </w:rPr>
        <w:t xml:space="preserve"> </w:t>
      </w:r>
      <w:r w:rsidRPr="00F81C7C">
        <w:rPr>
          <w:rFonts w:ascii="Arial" w:hAnsi="Arial" w:cs="Arial"/>
          <w:b/>
          <w:bCs/>
        </w:rPr>
        <w:t>Hub</w:t>
      </w:r>
      <w:r w:rsidRPr="00F81C7C">
        <w:rPr>
          <w:rFonts w:ascii="Arial" w:hAnsi="Arial" w:cs="Arial"/>
          <w:b/>
          <w:bCs/>
          <w:lang w:val="el-GR"/>
        </w:rPr>
        <w:t xml:space="preserve"> στη Θέρμη</w:t>
      </w:r>
      <w:r w:rsidRPr="00F81C7C">
        <w:rPr>
          <w:rFonts w:ascii="Arial" w:hAnsi="Arial" w:cs="Arial"/>
          <w:lang w:val="el-GR"/>
        </w:rPr>
        <w:t xml:space="preserve">, με προσανατολισμό στον κλάδο της αγροδιατροφής. </w:t>
      </w:r>
    </w:p>
    <w:p w14:paraId="390C7039" w14:textId="77777777" w:rsidR="00310CC5" w:rsidRPr="00F81C7C" w:rsidRDefault="00310CC5" w:rsidP="00310CC5">
      <w:pPr>
        <w:jc w:val="both"/>
        <w:rPr>
          <w:rFonts w:ascii="Arial" w:hAnsi="Arial" w:cs="Arial"/>
          <w:lang w:val="el-GR"/>
        </w:rPr>
      </w:pPr>
      <w:r w:rsidRPr="00F81C7C">
        <w:rPr>
          <w:rFonts w:ascii="Arial" w:hAnsi="Arial" w:cs="Arial"/>
          <w:lang w:val="el-GR"/>
        </w:rPr>
        <w:t xml:space="preserve">Τέλος, το Επιμελητήριο προτείνει συγκεκριμένα εργαλεία για τη νεοφυή επιχειρηματικότητα: εκπαίδευση στη διαχείριση καινοτομίας, θεσμοθέτηση διαγωνισμού καινοτομίας με χρηματικά βραβεία και πρόγραμμα ανοικτής καινοτομίας που θα διευκολύνει τη συνεργασία μεγάλων επιχειρήσεων με νεοφυείς επιχειρήσεις υψηλής τεχνολογίας. </w:t>
      </w:r>
    </w:p>
    <w:p w14:paraId="2D3A1BE4" w14:textId="77777777" w:rsidR="00310CC5" w:rsidRPr="00F81C7C" w:rsidRDefault="00310CC5" w:rsidP="001A2F70">
      <w:pPr>
        <w:jc w:val="both"/>
        <w:rPr>
          <w:rFonts w:ascii="Arial" w:hAnsi="Arial" w:cs="Arial"/>
          <w:lang w:val="el-GR"/>
        </w:rPr>
      </w:pPr>
      <w:r w:rsidRPr="00F81C7C">
        <w:rPr>
          <w:rFonts w:ascii="Arial" w:hAnsi="Arial" w:cs="Arial"/>
          <w:b/>
          <w:bCs/>
          <w:lang w:val="el-GR"/>
        </w:rPr>
        <w:t>Επειδή</w:t>
      </w:r>
      <w:r w:rsidRPr="00F81C7C">
        <w:rPr>
          <w:rFonts w:ascii="Arial" w:hAnsi="Arial" w:cs="Arial"/>
          <w:lang w:val="el-GR"/>
        </w:rPr>
        <w:t xml:space="preserve"> η παραγωγική ανασυγκρότηση της Θεσσαλονίκης προϋποθέτει συνδυασμένες επενδύσεις σε ενέργεια, μεταφορές, βιομηχανικές υποδομές, έρευνα και τεχνολογία,</w:t>
      </w:r>
    </w:p>
    <w:p w14:paraId="294CC3DC" w14:textId="77777777" w:rsidR="00310CC5" w:rsidRPr="00F81C7C" w:rsidRDefault="00310CC5" w:rsidP="001A2F70">
      <w:pPr>
        <w:jc w:val="both"/>
        <w:rPr>
          <w:rFonts w:ascii="Arial" w:hAnsi="Arial" w:cs="Arial"/>
          <w:lang w:val="el-GR"/>
        </w:rPr>
      </w:pPr>
      <w:r w:rsidRPr="00F81C7C">
        <w:rPr>
          <w:rFonts w:ascii="Arial" w:hAnsi="Arial" w:cs="Arial"/>
          <w:b/>
          <w:bCs/>
          <w:lang w:val="el-GR"/>
        </w:rPr>
        <w:t>Επειδή</w:t>
      </w:r>
      <w:r w:rsidRPr="00F81C7C">
        <w:rPr>
          <w:rFonts w:ascii="Arial" w:hAnsi="Arial" w:cs="Arial"/>
          <w:lang w:val="el-GR"/>
        </w:rPr>
        <w:t xml:space="preserve"> η γεωγραφική θέση της Θεσσαλονίκης μπορεί να αξιοποιηθεί για την ενίσχυση του διαμετακομιστικού και εξαγωγικού ρόλου της χώρας,</w:t>
      </w:r>
    </w:p>
    <w:p w14:paraId="01029416" w14:textId="77777777" w:rsidR="00310CC5" w:rsidRPr="00F81C7C" w:rsidRDefault="00310CC5" w:rsidP="001A2F70">
      <w:pPr>
        <w:jc w:val="both"/>
        <w:rPr>
          <w:rFonts w:ascii="Arial" w:hAnsi="Arial" w:cs="Arial"/>
          <w:lang w:val="el-GR"/>
        </w:rPr>
      </w:pPr>
      <w:r w:rsidRPr="00F81C7C">
        <w:rPr>
          <w:rFonts w:ascii="Arial" w:hAnsi="Arial" w:cs="Arial"/>
          <w:b/>
          <w:bCs/>
          <w:lang w:val="el-GR"/>
        </w:rPr>
        <w:t>Επειδή</w:t>
      </w:r>
      <w:r w:rsidRPr="00F81C7C">
        <w:rPr>
          <w:rFonts w:ascii="Arial" w:hAnsi="Arial" w:cs="Arial"/>
          <w:lang w:val="el-GR"/>
        </w:rPr>
        <w:t xml:space="preserve"> η ανταγωνιστικότητα της βιομηχανίας εξαρτάται άμεσα από το ενεργειακό κόστος, την επάρκεια των δικτύων και την πρόσβαση σε σύγχρονες υποδομές,</w:t>
      </w:r>
    </w:p>
    <w:p w14:paraId="5AF7B634" w14:textId="77777777" w:rsidR="00310CC5" w:rsidRPr="00F81C7C" w:rsidRDefault="00310CC5" w:rsidP="001A2F70">
      <w:pPr>
        <w:jc w:val="both"/>
        <w:rPr>
          <w:rFonts w:ascii="Arial" w:hAnsi="Arial" w:cs="Arial"/>
          <w:lang w:val="el-GR"/>
        </w:rPr>
      </w:pPr>
      <w:r w:rsidRPr="00F81C7C">
        <w:rPr>
          <w:rFonts w:ascii="Arial" w:hAnsi="Arial" w:cs="Arial"/>
          <w:b/>
          <w:bCs/>
          <w:lang w:val="el-GR"/>
        </w:rPr>
        <w:t>Επειδή</w:t>
      </w:r>
      <w:r w:rsidRPr="00F81C7C">
        <w:rPr>
          <w:rFonts w:ascii="Arial" w:hAnsi="Arial" w:cs="Arial"/>
          <w:lang w:val="el-GR"/>
        </w:rPr>
        <w:t xml:space="preserve"> η σύνδεση της επιστημονικής έρευνας με την παραγωγή αποτελεί βασική προϋπόθεση για παραγωγικό μετασχηματισμό υψηλότερης προστιθέμενης αξίας,</w:t>
      </w:r>
    </w:p>
    <w:p w14:paraId="6C15DB28" w14:textId="77777777" w:rsidR="00310CC5" w:rsidRPr="00F81C7C" w:rsidRDefault="00310CC5" w:rsidP="001A2F70">
      <w:pPr>
        <w:jc w:val="both"/>
        <w:rPr>
          <w:rFonts w:ascii="Arial" w:hAnsi="Arial" w:cs="Arial"/>
          <w:lang w:val="el-GR"/>
        </w:rPr>
      </w:pPr>
      <w:r w:rsidRPr="00F81C7C">
        <w:rPr>
          <w:rFonts w:ascii="Arial" w:hAnsi="Arial" w:cs="Arial"/>
          <w:b/>
          <w:bCs/>
          <w:lang w:val="el-GR"/>
        </w:rPr>
        <w:t>Επειδή</w:t>
      </w:r>
      <w:r w:rsidRPr="00F81C7C">
        <w:rPr>
          <w:rFonts w:ascii="Arial" w:hAnsi="Arial" w:cs="Arial"/>
          <w:lang w:val="el-GR"/>
        </w:rPr>
        <w:t xml:space="preserve"> απαιτούνται συγκεκριμένα χρονοδιαγράμματα και εξασφαλισμένοι χρηματοδοτικοί πόροι ώστε οι αναπτυξιακές εξαγγελίες για τη Θεσσαλονίκη να μετατραπούν σε υλοποιημένα έργα,</w:t>
      </w:r>
    </w:p>
    <w:p w14:paraId="1D8572E9" w14:textId="77777777" w:rsidR="00310CC5" w:rsidRPr="00F81C7C" w:rsidRDefault="00310CC5" w:rsidP="001A2F70">
      <w:pPr>
        <w:jc w:val="both"/>
        <w:rPr>
          <w:rFonts w:ascii="Arial" w:hAnsi="Arial" w:cs="Arial"/>
          <w:b/>
          <w:bCs/>
        </w:rPr>
      </w:pPr>
      <w:r w:rsidRPr="00F81C7C">
        <w:rPr>
          <w:rFonts w:ascii="Arial" w:hAnsi="Arial" w:cs="Arial"/>
          <w:b/>
          <w:bCs/>
        </w:rPr>
        <w:t>Ερωτώνται οι αρμόδιοι Υπουργοί:</w:t>
      </w:r>
    </w:p>
    <w:p w14:paraId="23962558" w14:textId="77777777" w:rsidR="00310CC5" w:rsidRPr="00F81C7C" w:rsidRDefault="00310CC5" w:rsidP="001A2F70">
      <w:pPr>
        <w:numPr>
          <w:ilvl w:val="0"/>
          <w:numId w:val="1"/>
        </w:numPr>
        <w:jc w:val="both"/>
        <w:rPr>
          <w:rFonts w:ascii="Arial" w:hAnsi="Arial" w:cs="Arial"/>
          <w:lang w:val="el-GR"/>
        </w:rPr>
      </w:pPr>
      <w:r w:rsidRPr="00F81C7C">
        <w:rPr>
          <w:rFonts w:ascii="Arial" w:hAnsi="Arial" w:cs="Arial"/>
          <w:lang w:val="el-GR"/>
        </w:rPr>
        <w:lastRenderedPageBreak/>
        <w:t xml:space="preserve">Ποιο είναι το συγκεκριμένο κυβερνητικό σχέδιο για τη μείωση του ενεργειακού κόστους των παραγωγικών επιχειρήσεων και ποια έργα αναβάθμισης των δικτύων και αποθήκευσης ενέργειας προβλέπονται ειδικότερα για την Κεντρική Μακεδονία; </w:t>
      </w:r>
    </w:p>
    <w:p w14:paraId="52236C7F" w14:textId="77777777" w:rsidR="00310CC5" w:rsidRPr="00F81C7C" w:rsidRDefault="00310CC5" w:rsidP="001A2F70">
      <w:pPr>
        <w:numPr>
          <w:ilvl w:val="0"/>
          <w:numId w:val="1"/>
        </w:numPr>
        <w:jc w:val="both"/>
        <w:rPr>
          <w:rFonts w:ascii="Arial" w:hAnsi="Arial" w:cs="Arial"/>
          <w:lang w:val="el-GR"/>
        </w:rPr>
      </w:pPr>
      <w:r w:rsidRPr="00F81C7C">
        <w:rPr>
          <w:rFonts w:ascii="Arial" w:hAnsi="Arial" w:cs="Arial"/>
          <w:lang w:val="el-GR"/>
        </w:rPr>
        <w:t xml:space="preserve">Ποιος είναι ο σχεδιασμός για την εξασφάλιση επαρκούς ηλεκτρικού χώρου και την επιτάχυνση της σύνδεσης επενδύσεων ΑΠΕ και αυτοπαραγωγής των βιομηχανικών επιχειρήσεων; </w:t>
      </w:r>
    </w:p>
    <w:p w14:paraId="34062193" w14:textId="77777777" w:rsidR="00310CC5" w:rsidRPr="00F81C7C" w:rsidRDefault="00310CC5" w:rsidP="001A2F70">
      <w:pPr>
        <w:numPr>
          <w:ilvl w:val="0"/>
          <w:numId w:val="1"/>
        </w:numPr>
        <w:jc w:val="both"/>
        <w:rPr>
          <w:rFonts w:ascii="Arial" w:hAnsi="Arial" w:cs="Arial"/>
          <w:lang w:val="el-GR"/>
        </w:rPr>
      </w:pPr>
      <w:r w:rsidRPr="00F81C7C">
        <w:rPr>
          <w:rFonts w:ascii="Arial" w:hAnsi="Arial" w:cs="Arial"/>
          <w:lang w:val="el-GR"/>
        </w:rPr>
        <w:t xml:space="preserve">Ποιο ποσό από τους διαθέσιμους πόρους χρηματοδότησης μέσω της Ελληνικής Αναπτυξιακής Τράπεζας προβλέπεται να κατευθυνθεί στις μικρομεσαίες επιχειρήσεις και με ποια κριτήρια θα διασφαλιστεί η πραγματική πρόσβασή τους στα σχετικά χρηματοδοτικά εργαλεία; </w:t>
      </w:r>
    </w:p>
    <w:p w14:paraId="6A42CB48" w14:textId="77777777" w:rsidR="00310CC5" w:rsidRPr="00F81C7C" w:rsidRDefault="00310CC5" w:rsidP="001A2F70">
      <w:pPr>
        <w:numPr>
          <w:ilvl w:val="0"/>
          <w:numId w:val="1"/>
        </w:numPr>
        <w:jc w:val="both"/>
        <w:rPr>
          <w:rFonts w:ascii="Arial" w:hAnsi="Arial" w:cs="Arial"/>
        </w:rPr>
      </w:pPr>
      <w:r w:rsidRPr="00F81C7C">
        <w:rPr>
          <w:rFonts w:ascii="Arial" w:hAnsi="Arial" w:cs="Arial"/>
          <w:lang w:val="el-GR"/>
        </w:rPr>
        <w:t xml:space="preserve">Σε ποιο στάδιο βρίσκεται η μετατροπή των άτυπων βιομηχανικών συγκεντρώσεων της Θεσσαλονίκης και του Καλοχωρίου σε οργανωμένους υποδοχείς επιχειρηματικής δραστηριότητας; </w:t>
      </w:r>
      <w:r w:rsidRPr="00F81C7C">
        <w:rPr>
          <w:rFonts w:ascii="Arial" w:hAnsi="Arial" w:cs="Arial"/>
        </w:rPr>
        <w:t xml:space="preserve">Υπάρχει συγκεκριμένο χρονοδιάγραμμα και εξασφαλισμένη χρηματοδότηση; </w:t>
      </w:r>
    </w:p>
    <w:p w14:paraId="1F7D82EB" w14:textId="77777777" w:rsidR="00310CC5" w:rsidRPr="00F81C7C" w:rsidRDefault="00310CC5" w:rsidP="001A2F70">
      <w:pPr>
        <w:numPr>
          <w:ilvl w:val="0"/>
          <w:numId w:val="1"/>
        </w:numPr>
        <w:jc w:val="both"/>
        <w:rPr>
          <w:rFonts w:ascii="Arial" w:hAnsi="Arial" w:cs="Arial"/>
          <w:lang w:val="el-GR"/>
        </w:rPr>
      </w:pPr>
      <w:r w:rsidRPr="00F81C7C">
        <w:rPr>
          <w:rFonts w:ascii="Arial" w:hAnsi="Arial" w:cs="Arial"/>
          <w:lang w:val="el-GR"/>
        </w:rPr>
        <w:t xml:space="preserve">Ποιο είναι το σημερινό στάδιο και το δεσμευτικό χρονοδιάγραμμα των έργων οδικής και σιδηροδρομικής σύνδεσης του Λιμένα Θεσσαλονίκης, καθώς και της σιδηροδρομικής σύνδεσης Θεσσαλονίκης–Καβάλας–Τοξοτών Ξάνθης; </w:t>
      </w:r>
    </w:p>
    <w:p w14:paraId="74F20483" w14:textId="6FC3870D" w:rsidR="008A75FF" w:rsidRPr="00F81C7C" w:rsidRDefault="00310CC5" w:rsidP="001A2F70">
      <w:pPr>
        <w:numPr>
          <w:ilvl w:val="0"/>
          <w:numId w:val="1"/>
        </w:numPr>
        <w:jc w:val="both"/>
        <w:rPr>
          <w:rFonts w:ascii="Arial" w:hAnsi="Arial" w:cs="Arial"/>
          <w:lang w:val="el-GR"/>
        </w:rPr>
      </w:pPr>
      <w:r w:rsidRPr="00F81C7C">
        <w:rPr>
          <w:rFonts w:ascii="Arial" w:hAnsi="Arial" w:cs="Arial"/>
          <w:lang w:val="el-GR"/>
        </w:rPr>
        <w:t xml:space="preserve">Ποιο είναι το χρονοδιάγραμμα για την επέκταση του Μετρό Θεσσαλονίκης προς το αεροδρόμιο και τη δυτική Θεσσαλονίκη και ποια από τα σχετικά έργα διαθέτουν σήμερα εξασφαλισμένη χρηματοδότηση; </w:t>
      </w:r>
    </w:p>
    <w:p w14:paraId="56DA3BF5" w14:textId="5B1575AC" w:rsidR="008A75FF" w:rsidRPr="00F81C7C" w:rsidRDefault="008A75FF" w:rsidP="001A2F70">
      <w:pPr>
        <w:numPr>
          <w:ilvl w:val="0"/>
          <w:numId w:val="1"/>
        </w:numPr>
        <w:jc w:val="both"/>
        <w:rPr>
          <w:rFonts w:ascii="Arial" w:hAnsi="Arial" w:cs="Arial"/>
          <w:lang w:val="el-GR"/>
        </w:rPr>
      </w:pPr>
      <w:r w:rsidRPr="00F81C7C">
        <w:rPr>
          <w:rFonts w:ascii="Arial" w:hAnsi="Arial" w:cs="Arial"/>
          <w:lang w:val="el-GR"/>
        </w:rPr>
        <w:t>Ποιος είναι ο συγκεκριμένος σχεδιασμός των συναρμόδιων Υπουργείων για την ουσιαστική σύνδεση των ΑΕΙ της Θεσσαλονίκης με τις μικρομεσαίες επιχειρήσεις και την παραγωγική βάση της Κεντρικής Μακεδονίας; Ποια είναι μέχρι σήμερα τα μετρήσιμα αποτελέσματα των υφιστάμενων Γραφείων Μεταφοράς Τεχνολογίας και των σχετικών δομών διασύνδεσης ως προς συνεργασίες επιχειρήσεων–ΑΕΙ, αξιοποίηση ερευνητικών αποτελεσμάτων, τεχνοβλαστούς και μεταφορά τεχνογνωσίας και ποια συγκεκριμένα χρηματοδοτικά εργαλεία προβλέπονται για τη συνέχιση και ενίσχυση αυτών των δράσεων;</w:t>
      </w:r>
    </w:p>
    <w:p w14:paraId="5975459C" w14:textId="77777777" w:rsidR="00AE56D2" w:rsidRPr="00F81C7C" w:rsidRDefault="00AE56D2" w:rsidP="001A2F70">
      <w:pPr>
        <w:pStyle w:val="a6"/>
        <w:numPr>
          <w:ilvl w:val="0"/>
          <w:numId w:val="1"/>
        </w:numPr>
        <w:jc w:val="both"/>
        <w:rPr>
          <w:rFonts w:ascii="Arial" w:hAnsi="Arial" w:cs="Arial"/>
          <w:lang w:val="el-GR"/>
        </w:rPr>
      </w:pPr>
      <w:r w:rsidRPr="00F81C7C">
        <w:rPr>
          <w:rFonts w:ascii="Arial" w:hAnsi="Arial" w:cs="Arial"/>
          <w:lang w:val="el-GR"/>
        </w:rPr>
        <w:t xml:space="preserve">Σε ποιο στάδιο βρίσκεται σήμερα η υλοποίηση του </w:t>
      </w:r>
      <w:r w:rsidRPr="00F81C7C">
        <w:rPr>
          <w:rFonts w:ascii="Arial" w:hAnsi="Arial" w:cs="Arial"/>
        </w:rPr>
        <w:t>Thess</w:t>
      </w:r>
      <w:r w:rsidRPr="00F81C7C">
        <w:rPr>
          <w:rFonts w:ascii="Arial" w:hAnsi="Arial" w:cs="Arial"/>
          <w:lang w:val="el-GR"/>
        </w:rPr>
        <w:t xml:space="preserve"> </w:t>
      </w:r>
      <w:r w:rsidRPr="00F81C7C">
        <w:rPr>
          <w:rFonts w:ascii="Arial" w:hAnsi="Arial" w:cs="Arial"/>
        </w:rPr>
        <w:t>INTEC</w:t>
      </w:r>
      <w:r w:rsidRPr="00F81C7C">
        <w:rPr>
          <w:rFonts w:ascii="Arial" w:hAnsi="Arial" w:cs="Arial"/>
          <w:lang w:val="el-GR"/>
        </w:rPr>
        <w:t xml:space="preserve"> μετά την ένταξή του στο Τομεακό Πρόγραμμα Ανάπτυξης 2026–2030 και την εξασφάλιση δημόσιας χρηματοδότησης ύψους 30,33 εκατ. ευρώ; Ποια είναι τα συγκεκριμένα ορόσημα και το χρονοδιάγραμμα ολοκλήρωσης των βασικών υποδομών του και ποιο είναι το συνολικό χρηματοδοτικό σχήμα, συμπεριλαμβανομένων των ιδιωτικών και ευρωπαϊκών πόρων;</w:t>
      </w:r>
    </w:p>
    <w:p w14:paraId="22DB7DC9" w14:textId="77777777" w:rsidR="00AE56D2" w:rsidRPr="00F81C7C" w:rsidRDefault="00AE56D2" w:rsidP="00F73AD7">
      <w:pPr>
        <w:ind w:left="720"/>
        <w:rPr>
          <w:rFonts w:ascii="Arial" w:hAnsi="Arial" w:cs="Arial"/>
          <w:lang w:val="el-GR"/>
        </w:rPr>
      </w:pPr>
    </w:p>
    <w:p w14:paraId="4E376C97" w14:textId="77777777" w:rsidR="00AE56D2" w:rsidRPr="00F81C7C" w:rsidRDefault="00AE56D2" w:rsidP="00F73AD7">
      <w:pPr>
        <w:numPr>
          <w:ilvl w:val="0"/>
          <w:numId w:val="1"/>
        </w:numPr>
        <w:jc w:val="both"/>
        <w:rPr>
          <w:rFonts w:ascii="Arial" w:hAnsi="Arial" w:cs="Arial"/>
          <w:lang w:val="el-GR"/>
        </w:rPr>
      </w:pPr>
      <w:r w:rsidRPr="00F81C7C">
        <w:rPr>
          <w:rFonts w:ascii="Arial" w:hAnsi="Arial" w:cs="Arial"/>
          <w:lang w:val="el-GR"/>
        </w:rPr>
        <w:t>Ποιος είναι ο σχεδιασμός των συναρμόδιων Υπουργείων για την περαιτέρω ενίσχυση της διασύνδεσης των ΑΕΙ της Θεσσαλονίκης με την παραγωγική βάση και ιδιαίτερα τις μικρομεσαίες επιχειρήσεις της Κεντρικής Μακεδονίας; Ποια είναι μέχρι σήμερα τα μετρήσιμα αποτελέσματα των υφιστάμενων Γραφείων Μεταφοράς Τεχνολογίας και των χρηματοδοτούμενων δράσεων συνεργασίας ΑΕΙ–επιχειρήσεων ως προς τη μεταφορά τεχνογνωσίας, την αξιοποίηση ερευνητικών αποτελεσμάτων, τη δημιουργία τεχνοβλαστών και νέων παραγωγικών επενδύσεων και ποια χρηματοδότηση έχει εξασφαλιστεί για τη συνέχισή τους;</w:t>
      </w:r>
    </w:p>
    <w:p w14:paraId="52BA4009" w14:textId="77777777" w:rsidR="00AE56D2" w:rsidRPr="00F81C7C" w:rsidRDefault="00AE56D2" w:rsidP="00F73AD7">
      <w:pPr>
        <w:ind w:left="720"/>
        <w:jc w:val="both"/>
        <w:rPr>
          <w:rFonts w:ascii="Arial" w:hAnsi="Arial" w:cs="Arial"/>
          <w:lang w:val="el-GR"/>
        </w:rPr>
      </w:pPr>
    </w:p>
    <w:p w14:paraId="178D1D3A" w14:textId="77777777" w:rsidR="00310CC5" w:rsidRPr="00F81C7C" w:rsidRDefault="00310CC5" w:rsidP="00F73AD7">
      <w:pPr>
        <w:numPr>
          <w:ilvl w:val="0"/>
          <w:numId w:val="1"/>
        </w:numPr>
        <w:jc w:val="both"/>
        <w:rPr>
          <w:rFonts w:ascii="Arial" w:hAnsi="Arial" w:cs="Arial"/>
          <w:lang w:val="el-GR"/>
        </w:rPr>
      </w:pPr>
      <w:r w:rsidRPr="00F81C7C">
        <w:rPr>
          <w:rFonts w:ascii="Arial" w:hAnsi="Arial" w:cs="Arial"/>
          <w:lang w:val="el-GR"/>
        </w:rPr>
        <w:t xml:space="preserve">Υπάρχει ενιαίο και κοστολογημένο κυβερνητικό σχέδιο παραγωγικής ανασυγκρότησης της Θεσσαλονίκης και της Κεντρικής Μακεδονίας που να συνδέει βιομηχανία, ενέργεια, </w:t>
      </w:r>
      <w:r w:rsidRPr="00F81C7C">
        <w:rPr>
          <w:rFonts w:ascii="Arial" w:hAnsi="Arial" w:cs="Arial"/>
        </w:rPr>
        <w:t>logistics</w:t>
      </w:r>
      <w:r w:rsidRPr="00F81C7C">
        <w:rPr>
          <w:rFonts w:ascii="Arial" w:hAnsi="Arial" w:cs="Arial"/>
          <w:lang w:val="el-GR"/>
        </w:rPr>
        <w:t>, υποδομές, έρευνα και καινοτομία; Εάν ναι, ποιο είναι το συνολικό ύψος των εξασφαλισμένων πόρων, ποιες είναι οι πηγές χρηματοδότησης και ποια τα χρονοδιαγράμματα υλοποίησης;</w:t>
      </w:r>
    </w:p>
    <w:p w14:paraId="56A902D9" w14:textId="77777777" w:rsidR="00310CC5" w:rsidRPr="00F81C7C" w:rsidRDefault="00310CC5" w:rsidP="00310CC5">
      <w:pPr>
        <w:ind w:left="720"/>
        <w:rPr>
          <w:rFonts w:ascii="Arial" w:hAnsi="Arial" w:cs="Arial"/>
          <w:lang w:val="el-GR"/>
        </w:rPr>
      </w:pPr>
    </w:p>
    <w:p w14:paraId="3D903583"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Οι ερωτώντες βουλευτές</w:t>
      </w:r>
    </w:p>
    <w:p w14:paraId="6061AE44" w14:textId="77777777" w:rsidR="007C7C75" w:rsidRPr="00F81C7C" w:rsidRDefault="007C7C75" w:rsidP="007C7C75">
      <w:pPr>
        <w:jc w:val="center"/>
        <w:rPr>
          <w:rFonts w:ascii="Arial" w:hAnsi="Arial" w:cs="Arial"/>
          <w:b/>
          <w:bCs/>
          <w:lang w:val="el-GR"/>
        </w:rPr>
      </w:pPr>
    </w:p>
    <w:p w14:paraId="1E675214"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Δούρου Ειρήνη</w:t>
      </w:r>
    </w:p>
    <w:p w14:paraId="7CC487E7" w14:textId="77777777" w:rsidR="007C7C75" w:rsidRPr="00F81C7C" w:rsidRDefault="007C7C75" w:rsidP="007C7C75">
      <w:pPr>
        <w:jc w:val="center"/>
        <w:rPr>
          <w:rFonts w:ascii="Arial" w:hAnsi="Arial" w:cs="Arial"/>
          <w:b/>
          <w:bCs/>
          <w:lang w:val="el-GR"/>
        </w:rPr>
      </w:pPr>
    </w:p>
    <w:p w14:paraId="1A9EA36E"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Παππάς Νίκος</w:t>
      </w:r>
    </w:p>
    <w:p w14:paraId="52F065D6" w14:textId="77777777" w:rsidR="007C7C75" w:rsidRPr="00F81C7C" w:rsidRDefault="007C7C75" w:rsidP="007C7C75">
      <w:pPr>
        <w:jc w:val="center"/>
        <w:rPr>
          <w:rFonts w:ascii="Arial" w:hAnsi="Arial" w:cs="Arial"/>
          <w:b/>
          <w:bCs/>
          <w:lang w:val="el-GR"/>
        </w:rPr>
      </w:pPr>
    </w:p>
    <w:p w14:paraId="6B7FA964"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Αμανατίδης Γιάννης</w:t>
      </w:r>
    </w:p>
    <w:p w14:paraId="1B925BB0" w14:textId="77777777" w:rsidR="007C7C75" w:rsidRPr="00F81C7C" w:rsidRDefault="007C7C75" w:rsidP="007C7C75">
      <w:pPr>
        <w:jc w:val="center"/>
        <w:rPr>
          <w:rFonts w:ascii="Arial" w:hAnsi="Arial" w:cs="Arial"/>
          <w:b/>
          <w:bCs/>
          <w:lang w:val="el-GR"/>
        </w:rPr>
      </w:pPr>
    </w:p>
    <w:p w14:paraId="58D43A3D"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Ακρίτα Έλενα</w:t>
      </w:r>
    </w:p>
    <w:p w14:paraId="60CB250D" w14:textId="77777777" w:rsidR="007C7C75" w:rsidRPr="00F81C7C" w:rsidRDefault="007C7C75" w:rsidP="007C7C75">
      <w:pPr>
        <w:jc w:val="center"/>
        <w:rPr>
          <w:rFonts w:ascii="Arial" w:hAnsi="Arial" w:cs="Arial"/>
          <w:b/>
          <w:bCs/>
          <w:lang w:val="el-GR"/>
        </w:rPr>
      </w:pPr>
    </w:p>
    <w:p w14:paraId="6C595D54"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Ακριώτου Θεοδώρα</w:t>
      </w:r>
    </w:p>
    <w:p w14:paraId="3B5E5827" w14:textId="77777777" w:rsidR="007C7C75" w:rsidRPr="00F81C7C" w:rsidRDefault="007C7C75" w:rsidP="007C7C75">
      <w:pPr>
        <w:jc w:val="center"/>
        <w:rPr>
          <w:rFonts w:ascii="Arial" w:hAnsi="Arial" w:cs="Arial"/>
          <w:b/>
          <w:bCs/>
          <w:lang w:val="el-GR"/>
        </w:rPr>
      </w:pPr>
    </w:p>
    <w:p w14:paraId="2D6894BB"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Βαρδάκης Σωκράτης</w:t>
      </w:r>
    </w:p>
    <w:p w14:paraId="201E8521" w14:textId="77777777" w:rsidR="007C7C75" w:rsidRPr="00F81C7C" w:rsidRDefault="007C7C75" w:rsidP="007C7C75">
      <w:pPr>
        <w:jc w:val="center"/>
        <w:rPr>
          <w:rFonts w:ascii="Arial" w:hAnsi="Arial" w:cs="Arial"/>
          <w:b/>
          <w:bCs/>
          <w:lang w:val="el-GR"/>
        </w:rPr>
      </w:pPr>
    </w:p>
    <w:p w14:paraId="4DE6097F"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Γιαννούλης Χρήστος</w:t>
      </w:r>
    </w:p>
    <w:p w14:paraId="0D07240F" w14:textId="77777777" w:rsidR="007C7C75" w:rsidRPr="00F81C7C" w:rsidRDefault="007C7C75" w:rsidP="007C7C75">
      <w:pPr>
        <w:jc w:val="center"/>
        <w:rPr>
          <w:rFonts w:ascii="Arial" w:hAnsi="Arial" w:cs="Arial"/>
          <w:b/>
          <w:bCs/>
          <w:lang w:val="el-GR"/>
        </w:rPr>
      </w:pPr>
    </w:p>
    <w:p w14:paraId="65FEFB89"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Καριπίδης Γιάννης</w:t>
      </w:r>
    </w:p>
    <w:p w14:paraId="0204976E" w14:textId="77777777" w:rsidR="007C7C75" w:rsidRPr="00F81C7C" w:rsidRDefault="007C7C75" w:rsidP="007C7C75">
      <w:pPr>
        <w:jc w:val="center"/>
        <w:rPr>
          <w:rFonts w:ascii="Arial" w:hAnsi="Arial" w:cs="Arial"/>
          <w:b/>
          <w:bCs/>
          <w:lang w:val="el-GR"/>
        </w:rPr>
      </w:pPr>
    </w:p>
    <w:p w14:paraId="05321694"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Ξανθόπουλος Θεόφιλος</w:t>
      </w:r>
    </w:p>
    <w:p w14:paraId="6D98E769" w14:textId="77777777" w:rsidR="007C7C75" w:rsidRPr="00F81C7C" w:rsidRDefault="007C7C75" w:rsidP="007C7C75">
      <w:pPr>
        <w:jc w:val="center"/>
        <w:rPr>
          <w:rFonts w:ascii="Arial" w:hAnsi="Arial" w:cs="Arial"/>
          <w:b/>
          <w:bCs/>
          <w:lang w:val="el-GR"/>
        </w:rPr>
      </w:pPr>
    </w:p>
    <w:p w14:paraId="1DF28818" w14:textId="77777777" w:rsidR="007C7C75" w:rsidRPr="00F81C7C" w:rsidRDefault="007C7C75" w:rsidP="007C7C75">
      <w:pPr>
        <w:jc w:val="center"/>
        <w:rPr>
          <w:rFonts w:ascii="Arial" w:hAnsi="Arial" w:cs="Arial"/>
          <w:b/>
          <w:bCs/>
          <w:lang w:val="el-GR"/>
        </w:rPr>
      </w:pPr>
      <w:r w:rsidRPr="00F81C7C">
        <w:rPr>
          <w:rFonts w:ascii="Arial" w:hAnsi="Arial" w:cs="Arial"/>
          <w:b/>
          <w:bCs/>
          <w:lang w:val="el-GR"/>
        </w:rPr>
        <w:t>Παπαηλιού Γιώργος</w:t>
      </w:r>
    </w:p>
    <w:p w14:paraId="7C5BCD11" w14:textId="77777777" w:rsidR="007C7C75" w:rsidRPr="00F81C7C" w:rsidRDefault="007C7C75" w:rsidP="007C7C75">
      <w:pPr>
        <w:jc w:val="center"/>
        <w:rPr>
          <w:rFonts w:ascii="Arial" w:hAnsi="Arial" w:cs="Arial"/>
          <w:b/>
          <w:bCs/>
          <w:lang w:val="el-GR"/>
        </w:rPr>
      </w:pPr>
    </w:p>
    <w:p w14:paraId="68D708E6" w14:textId="77777777" w:rsidR="007C7C75" w:rsidRPr="00F81C7C" w:rsidRDefault="007C7C75" w:rsidP="007C7C75">
      <w:pPr>
        <w:jc w:val="center"/>
        <w:rPr>
          <w:rFonts w:ascii="Arial" w:hAnsi="Arial" w:cs="Arial"/>
          <w:lang w:val="el-GR"/>
        </w:rPr>
      </w:pPr>
      <w:r w:rsidRPr="00F81C7C">
        <w:rPr>
          <w:rFonts w:ascii="Arial" w:hAnsi="Arial" w:cs="Arial"/>
          <w:b/>
          <w:bCs/>
          <w:lang w:val="el-GR"/>
        </w:rPr>
        <w:t>Πολάκης Παύλος</w:t>
      </w:r>
    </w:p>
    <w:p w14:paraId="1C7D45FC" w14:textId="77777777" w:rsidR="007C7C75" w:rsidRPr="00F81C7C" w:rsidRDefault="007C7C75" w:rsidP="007C7C75">
      <w:pPr>
        <w:jc w:val="center"/>
        <w:rPr>
          <w:rFonts w:ascii="Arial" w:hAnsi="Arial" w:cs="Arial"/>
          <w:lang w:val="el-GR"/>
        </w:rPr>
      </w:pPr>
    </w:p>
    <w:p w14:paraId="332B9B75" w14:textId="77777777" w:rsidR="000F61B2" w:rsidRPr="00F81C7C" w:rsidRDefault="000F61B2" w:rsidP="007C7C75">
      <w:pPr>
        <w:jc w:val="center"/>
        <w:rPr>
          <w:rFonts w:ascii="Arial" w:hAnsi="Arial" w:cs="Arial"/>
          <w:lang w:val="el-GR"/>
        </w:rPr>
      </w:pPr>
    </w:p>
    <w:sectPr w:rsidR="000F61B2" w:rsidRPr="00F81C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6B9FF" w14:textId="77777777" w:rsidR="00A92B09" w:rsidRDefault="00A92B09" w:rsidP="00310CC5">
      <w:pPr>
        <w:spacing w:after="0" w:line="240" w:lineRule="auto"/>
      </w:pPr>
      <w:r>
        <w:separator/>
      </w:r>
    </w:p>
  </w:endnote>
  <w:endnote w:type="continuationSeparator" w:id="0">
    <w:p w14:paraId="4C609071" w14:textId="77777777" w:rsidR="00A92B09" w:rsidRDefault="00A92B09" w:rsidP="00310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B4DBB" w14:textId="77777777" w:rsidR="00A92B09" w:rsidRDefault="00A92B09" w:rsidP="00310CC5">
      <w:pPr>
        <w:spacing w:after="0" w:line="240" w:lineRule="auto"/>
      </w:pPr>
      <w:r>
        <w:separator/>
      </w:r>
    </w:p>
  </w:footnote>
  <w:footnote w:type="continuationSeparator" w:id="0">
    <w:p w14:paraId="7368D138" w14:textId="77777777" w:rsidR="00A92B09" w:rsidRDefault="00A92B09" w:rsidP="00310C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3F96" w14:textId="055F3D28" w:rsidR="00310CC5" w:rsidRDefault="00310CC5" w:rsidP="00310CC5">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107CB"/>
    <w:multiLevelType w:val="multilevel"/>
    <w:tmpl w:val="320E9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9549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C5"/>
    <w:rsid w:val="000F61B2"/>
    <w:rsid w:val="00140E6E"/>
    <w:rsid w:val="001A2F70"/>
    <w:rsid w:val="00310CC5"/>
    <w:rsid w:val="003A43D2"/>
    <w:rsid w:val="003B2239"/>
    <w:rsid w:val="004F1088"/>
    <w:rsid w:val="004F7147"/>
    <w:rsid w:val="005B4F99"/>
    <w:rsid w:val="006A4A3D"/>
    <w:rsid w:val="00752960"/>
    <w:rsid w:val="007C7C75"/>
    <w:rsid w:val="008A75FF"/>
    <w:rsid w:val="00955BE9"/>
    <w:rsid w:val="00A92B09"/>
    <w:rsid w:val="00AE56D2"/>
    <w:rsid w:val="00B0208B"/>
    <w:rsid w:val="00C85B8F"/>
    <w:rsid w:val="00CD0480"/>
    <w:rsid w:val="00E9731B"/>
    <w:rsid w:val="00F73AD7"/>
    <w:rsid w:val="00F81C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AFC6"/>
  <w15:chartTrackingRefBased/>
  <w15:docId w15:val="{CAEF07A0-7722-41AE-9243-EB70FF13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10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10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10C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10C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10C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10C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10C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10C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10C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10C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10C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10C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10C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10C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10C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10C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10C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10CC5"/>
    <w:rPr>
      <w:rFonts w:eastAsiaTheme="majorEastAsia" w:cstheme="majorBidi"/>
      <w:color w:val="272727" w:themeColor="text1" w:themeTint="D8"/>
    </w:rPr>
  </w:style>
  <w:style w:type="paragraph" w:styleId="a3">
    <w:name w:val="Title"/>
    <w:basedOn w:val="a"/>
    <w:next w:val="a"/>
    <w:link w:val="Char"/>
    <w:uiPriority w:val="10"/>
    <w:qFormat/>
    <w:rsid w:val="00310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10C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10C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10C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10CC5"/>
    <w:pPr>
      <w:spacing w:before="160"/>
      <w:jc w:val="center"/>
    </w:pPr>
    <w:rPr>
      <w:i/>
      <w:iCs/>
      <w:color w:val="404040" w:themeColor="text1" w:themeTint="BF"/>
    </w:rPr>
  </w:style>
  <w:style w:type="character" w:customStyle="1" w:styleId="Char1">
    <w:name w:val="Απόσπασμα Char"/>
    <w:basedOn w:val="a0"/>
    <w:link w:val="a5"/>
    <w:uiPriority w:val="29"/>
    <w:rsid w:val="00310CC5"/>
    <w:rPr>
      <w:i/>
      <w:iCs/>
      <w:color w:val="404040" w:themeColor="text1" w:themeTint="BF"/>
    </w:rPr>
  </w:style>
  <w:style w:type="paragraph" w:styleId="a6">
    <w:name w:val="List Paragraph"/>
    <w:basedOn w:val="a"/>
    <w:uiPriority w:val="34"/>
    <w:qFormat/>
    <w:rsid w:val="00310CC5"/>
    <w:pPr>
      <w:ind w:left="720"/>
      <w:contextualSpacing/>
    </w:pPr>
  </w:style>
  <w:style w:type="character" w:styleId="a7">
    <w:name w:val="Intense Emphasis"/>
    <w:basedOn w:val="a0"/>
    <w:uiPriority w:val="21"/>
    <w:qFormat/>
    <w:rsid w:val="00310CC5"/>
    <w:rPr>
      <w:i/>
      <w:iCs/>
      <w:color w:val="0F4761" w:themeColor="accent1" w:themeShade="BF"/>
    </w:rPr>
  </w:style>
  <w:style w:type="paragraph" w:styleId="a8">
    <w:name w:val="Intense Quote"/>
    <w:basedOn w:val="a"/>
    <w:next w:val="a"/>
    <w:link w:val="Char2"/>
    <w:uiPriority w:val="30"/>
    <w:qFormat/>
    <w:rsid w:val="00310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10CC5"/>
    <w:rPr>
      <w:i/>
      <w:iCs/>
      <w:color w:val="0F4761" w:themeColor="accent1" w:themeShade="BF"/>
    </w:rPr>
  </w:style>
  <w:style w:type="character" w:styleId="a9">
    <w:name w:val="Intense Reference"/>
    <w:basedOn w:val="a0"/>
    <w:uiPriority w:val="32"/>
    <w:qFormat/>
    <w:rsid w:val="00310CC5"/>
    <w:rPr>
      <w:b/>
      <w:bCs/>
      <w:smallCaps/>
      <w:color w:val="0F4761" w:themeColor="accent1" w:themeShade="BF"/>
      <w:spacing w:val="5"/>
    </w:rPr>
  </w:style>
  <w:style w:type="paragraph" w:styleId="aa">
    <w:name w:val="header"/>
    <w:basedOn w:val="a"/>
    <w:link w:val="Char3"/>
    <w:uiPriority w:val="99"/>
    <w:unhideWhenUsed/>
    <w:rsid w:val="00310CC5"/>
    <w:pPr>
      <w:tabs>
        <w:tab w:val="center" w:pos="4680"/>
        <w:tab w:val="right" w:pos="9360"/>
      </w:tabs>
      <w:spacing w:after="0" w:line="240" w:lineRule="auto"/>
    </w:pPr>
  </w:style>
  <w:style w:type="character" w:customStyle="1" w:styleId="Char3">
    <w:name w:val="Κεφαλίδα Char"/>
    <w:basedOn w:val="a0"/>
    <w:link w:val="aa"/>
    <w:uiPriority w:val="99"/>
    <w:rsid w:val="00310CC5"/>
  </w:style>
  <w:style w:type="paragraph" w:styleId="ab">
    <w:name w:val="footer"/>
    <w:basedOn w:val="a"/>
    <w:link w:val="Char4"/>
    <w:uiPriority w:val="99"/>
    <w:unhideWhenUsed/>
    <w:rsid w:val="00310CC5"/>
    <w:pPr>
      <w:tabs>
        <w:tab w:val="center" w:pos="4680"/>
        <w:tab w:val="right" w:pos="9360"/>
      </w:tabs>
      <w:spacing w:after="0" w:line="240" w:lineRule="auto"/>
    </w:pPr>
  </w:style>
  <w:style w:type="character" w:customStyle="1" w:styleId="Char4">
    <w:name w:val="Υποσέλιδο Char"/>
    <w:basedOn w:val="a0"/>
    <w:link w:val="ab"/>
    <w:uiPriority w:val="99"/>
    <w:rsid w:val="00310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92159">
      <w:bodyDiv w:val="1"/>
      <w:marLeft w:val="0"/>
      <w:marRight w:val="0"/>
      <w:marTop w:val="0"/>
      <w:marBottom w:val="0"/>
      <w:divBdr>
        <w:top w:val="none" w:sz="0" w:space="0" w:color="auto"/>
        <w:left w:val="none" w:sz="0" w:space="0" w:color="auto"/>
        <w:bottom w:val="none" w:sz="0" w:space="0" w:color="auto"/>
        <w:right w:val="none" w:sz="0" w:space="0" w:color="auto"/>
      </w:divBdr>
    </w:div>
    <w:div w:id="127181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1461</Words>
  <Characters>7890</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Thomopoulos</dc:creator>
  <cp:keywords/>
  <dc:description/>
  <cp:lastModifiedBy>Μητροπούλου Ηλέκτρα</cp:lastModifiedBy>
  <cp:revision>5</cp:revision>
  <cp:lastPrinted>2026-10-23T09:33:00Z</cp:lastPrinted>
  <dcterms:created xsi:type="dcterms:W3CDTF">2026-10-23T08:36:00Z</dcterms:created>
  <dcterms:modified xsi:type="dcterms:W3CDTF">2026-10-23T09:36:00Z</dcterms:modified>
</cp:coreProperties>
</file>