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A7A" w:rsidRPr="00D002C1" w:rsidRDefault="000D6A7A" w:rsidP="000D6A7A">
      <w:pPr>
        <w:pStyle w:val="Body"/>
        <w:ind w:left="284" w:right="282"/>
        <w:jc w:val="center"/>
        <w:rPr>
          <w:rFonts w:ascii="Arial" w:hAnsi="Arial" w:cs="Arial"/>
          <w:sz w:val="24"/>
          <w:szCs w:val="24"/>
        </w:rPr>
      </w:pPr>
      <w:r w:rsidRPr="00D002C1">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0D6A7A" w:rsidRPr="00D002C1" w:rsidRDefault="000D6A7A" w:rsidP="000D6A7A">
      <w:pPr>
        <w:pStyle w:val="Body"/>
        <w:spacing w:line="360" w:lineRule="auto"/>
        <w:ind w:left="284" w:right="282"/>
        <w:jc w:val="center"/>
        <w:rPr>
          <w:rFonts w:ascii="Arial" w:eastAsia="Calibri" w:hAnsi="Arial" w:cs="Arial"/>
          <w:sz w:val="24"/>
          <w:szCs w:val="24"/>
        </w:rPr>
      </w:pPr>
      <w:r w:rsidRPr="00D002C1">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0D6A7A" w:rsidRPr="00D002C1" w:rsidRDefault="000D6A7A" w:rsidP="000D6A7A">
      <w:pPr>
        <w:pStyle w:val="BodyA"/>
        <w:spacing w:after="0" w:line="360" w:lineRule="auto"/>
        <w:ind w:left="284" w:right="282"/>
        <w:jc w:val="center"/>
        <w:rPr>
          <w:rFonts w:ascii="Arial" w:hAnsi="Arial" w:cs="Arial"/>
          <w:b/>
          <w:bCs/>
          <w:sz w:val="24"/>
          <w:szCs w:val="24"/>
        </w:rPr>
      </w:pPr>
    </w:p>
    <w:p w:rsidR="000D6A7A" w:rsidRPr="00D002C1" w:rsidRDefault="000D6A7A" w:rsidP="000D6A7A">
      <w:pPr>
        <w:pStyle w:val="BodyA"/>
        <w:spacing w:after="0" w:line="360" w:lineRule="auto"/>
        <w:ind w:left="284" w:right="282"/>
        <w:jc w:val="center"/>
        <w:rPr>
          <w:rFonts w:ascii="Arial" w:hAnsi="Arial" w:cs="Arial"/>
          <w:b/>
          <w:bCs/>
          <w:sz w:val="24"/>
          <w:szCs w:val="24"/>
        </w:rPr>
      </w:pPr>
      <w:r w:rsidRPr="00D002C1">
        <w:rPr>
          <w:rFonts w:ascii="Arial" w:hAnsi="Arial" w:cs="Arial"/>
          <w:b/>
          <w:bCs/>
          <w:sz w:val="24"/>
          <w:szCs w:val="24"/>
        </w:rPr>
        <w:t>Προς το Προεδρείο της Βουλής των Ελλήνων</w:t>
      </w:r>
    </w:p>
    <w:p w:rsidR="000D6A7A" w:rsidRPr="00D002C1" w:rsidRDefault="000D6A7A" w:rsidP="000D6A7A">
      <w:pPr>
        <w:pStyle w:val="BodyA"/>
        <w:spacing w:after="0" w:line="360" w:lineRule="auto"/>
        <w:ind w:left="284" w:right="282"/>
        <w:jc w:val="center"/>
        <w:rPr>
          <w:rFonts w:ascii="Arial" w:hAnsi="Arial" w:cs="Arial"/>
          <w:b/>
          <w:bCs/>
          <w:sz w:val="24"/>
          <w:szCs w:val="24"/>
          <w:u w:val="single"/>
        </w:rPr>
      </w:pPr>
    </w:p>
    <w:p w:rsidR="000D6A7A" w:rsidRPr="00D002C1" w:rsidRDefault="000D6A7A" w:rsidP="000D6A7A">
      <w:pPr>
        <w:pStyle w:val="BodyA"/>
        <w:spacing w:after="0" w:line="360" w:lineRule="auto"/>
        <w:ind w:left="284" w:right="282"/>
        <w:jc w:val="center"/>
        <w:rPr>
          <w:rFonts w:ascii="Arial" w:hAnsi="Arial" w:cs="Arial"/>
          <w:b/>
          <w:bCs/>
          <w:sz w:val="24"/>
          <w:szCs w:val="24"/>
          <w:u w:val="single"/>
        </w:rPr>
      </w:pPr>
      <w:r w:rsidRPr="00D002C1">
        <w:rPr>
          <w:rFonts w:ascii="Arial" w:hAnsi="Arial" w:cs="Arial"/>
          <w:b/>
          <w:bCs/>
          <w:sz w:val="24"/>
          <w:szCs w:val="24"/>
          <w:u w:val="single"/>
        </w:rPr>
        <w:t>ΑΝΑΦΟΡΑ</w:t>
      </w:r>
    </w:p>
    <w:p w:rsidR="000D6A7A" w:rsidRDefault="000D6A7A" w:rsidP="000D6A7A">
      <w:pPr>
        <w:pStyle w:val="BodyA"/>
        <w:spacing w:after="0" w:line="240" w:lineRule="auto"/>
        <w:ind w:left="284" w:right="282"/>
        <w:jc w:val="center"/>
        <w:rPr>
          <w:rFonts w:ascii="Arial" w:hAnsi="Arial" w:cs="Arial"/>
          <w:b/>
          <w:bCs/>
          <w:sz w:val="24"/>
          <w:szCs w:val="24"/>
        </w:rPr>
      </w:pPr>
      <w:r w:rsidRPr="00D002C1">
        <w:rPr>
          <w:rFonts w:ascii="Arial" w:hAnsi="Arial" w:cs="Arial"/>
          <w:b/>
          <w:bCs/>
          <w:sz w:val="24"/>
          <w:szCs w:val="24"/>
        </w:rPr>
        <w:t xml:space="preserve">Προς </w:t>
      </w:r>
      <w:r>
        <w:rPr>
          <w:rFonts w:ascii="Arial" w:hAnsi="Arial" w:cs="Arial"/>
          <w:b/>
          <w:bCs/>
          <w:sz w:val="24"/>
          <w:szCs w:val="24"/>
        </w:rPr>
        <w:t>τους κ</w:t>
      </w:r>
      <w:r w:rsidRPr="00D002C1">
        <w:rPr>
          <w:rFonts w:ascii="Arial" w:hAnsi="Arial" w:cs="Arial"/>
          <w:b/>
          <w:bCs/>
          <w:sz w:val="24"/>
          <w:szCs w:val="24"/>
        </w:rPr>
        <w:t>.</w:t>
      </w:r>
      <w:r>
        <w:rPr>
          <w:rFonts w:ascii="Arial" w:hAnsi="Arial" w:cs="Arial"/>
          <w:b/>
          <w:bCs/>
          <w:sz w:val="24"/>
          <w:szCs w:val="24"/>
        </w:rPr>
        <w:t>κ. Υπουργούς</w:t>
      </w:r>
      <w:r w:rsidRPr="00D002C1">
        <w:rPr>
          <w:rFonts w:ascii="Arial" w:hAnsi="Arial" w:cs="Arial"/>
          <w:b/>
          <w:bCs/>
          <w:sz w:val="24"/>
          <w:szCs w:val="24"/>
        </w:rPr>
        <w:t xml:space="preserve"> </w:t>
      </w:r>
    </w:p>
    <w:p w:rsidR="000D6A7A" w:rsidRDefault="000D6A7A" w:rsidP="000D6A7A">
      <w:pPr>
        <w:pStyle w:val="BodyA"/>
        <w:spacing w:after="0"/>
        <w:ind w:left="284" w:right="282"/>
        <w:jc w:val="center"/>
        <w:rPr>
          <w:rFonts w:ascii="Arial" w:hAnsi="Arial" w:cs="Arial"/>
          <w:b/>
          <w:bCs/>
          <w:sz w:val="24"/>
          <w:szCs w:val="24"/>
        </w:rPr>
      </w:pPr>
      <w:r w:rsidRPr="00D002C1">
        <w:rPr>
          <w:rFonts w:ascii="Arial" w:hAnsi="Arial" w:cs="Arial"/>
          <w:b/>
          <w:bCs/>
          <w:sz w:val="24"/>
          <w:szCs w:val="24"/>
        </w:rPr>
        <w:t>Εθνικής Οικονομίας και Οικονομικών</w:t>
      </w:r>
    </w:p>
    <w:p w:rsidR="000D6A7A" w:rsidRPr="00D002C1" w:rsidRDefault="000D6A7A" w:rsidP="000D6A7A">
      <w:pPr>
        <w:pStyle w:val="BodyA"/>
        <w:spacing w:after="0"/>
        <w:ind w:left="284" w:right="282"/>
        <w:jc w:val="center"/>
        <w:rPr>
          <w:rFonts w:ascii="Arial" w:hAnsi="Arial" w:cs="Arial"/>
          <w:b/>
          <w:bCs/>
          <w:sz w:val="24"/>
          <w:szCs w:val="24"/>
        </w:rPr>
      </w:pPr>
      <w:r>
        <w:rPr>
          <w:rFonts w:ascii="Arial" w:hAnsi="Arial" w:cs="Arial"/>
          <w:b/>
          <w:bCs/>
          <w:sz w:val="24"/>
          <w:szCs w:val="24"/>
        </w:rPr>
        <w:t>Αγροτικής Ανάπτυξης και Τροφίμων</w:t>
      </w:r>
    </w:p>
    <w:p w:rsidR="000D6A7A" w:rsidRPr="00D002C1" w:rsidRDefault="000D6A7A" w:rsidP="000D6A7A">
      <w:pPr>
        <w:pStyle w:val="BodyA"/>
        <w:spacing w:after="0"/>
        <w:ind w:left="284" w:right="282"/>
        <w:jc w:val="center"/>
        <w:rPr>
          <w:rFonts w:ascii="Arial" w:hAnsi="Arial" w:cs="Arial"/>
          <w:b/>
          <w:bCs/>
          <w:sz w:val="24"/>
          <w:szCs w:val="24"/>
        </w:rPr>
      </w:pPr>
    </w:p>
    <w:p w:rsidR="000D6A7A" w:rsidRPr="00D21DEB" w:rsidRDefault="000D6A7A" w:rsidP="000D6A7A">
      <w:pPr>
        <w:jc w:val="both"/>
        <w:rPr>
          <w:rFonts w:ascii="Arial" w:hAnsi="Arial" w:cs="Arial"/>
          <w:b/>
          <w:sz w:val="24"/>
          <w:szCs w:val="24"/>
        </w:rPr>
      </w:pPr>
      <w:r w:rsidRPr="00D21DEB">
        <w:rPr>
          <w:rFonts w:ascii="Arial" w:hAnsi="Arial" w:cs="Arial"/>
          <w:b/>
          <w:sz w:val="24"/>
          <w:szCs w:val="24"/>
        </w:rPr>
        <w:t>Θέμα: «</w:t>
      </w:r>
      <w:r>
        <w:rPr>
          <w:rFonts w:ascii="Arial" w:hAnsi="Arial" w:cs="Arial"/>
          <w:b/>
          <w:sz w:val="24"/>
          <w:szCs w:val="24"/>
        </w:rPr>
        <w:t>Επείγουσα ανάγκη αποκατάστασης της ομαλότητας στις πληρωμές ΟΠΕΚΕΠΕ</w:t>
      </w:r>
      <w:r w:rsidRPr="00D21DEB">
        <w:rPr>
          <w:rFonts w:ascii="Arial" w:hAnsi="Arial" w:cs="Arial"/>
          <w:b/>
          <w:bCs/>
          <w:sz w:val="24"/>
          <w:szCs w:val="24"/>
        </w:rPr>
        <w:t>»</w:t>
      </w:r>
    </w:p>
    <w:p w:rsidR="000D6A7A" w:rsidRDefault="000D6A7A" w:rsidP="000D6A7A">
      <w:pPr>
        <w:spacing w:after="0" w:line="360" w:lineRule="auto"/>
        <w:jc w:val="both"/>
        <w:rPr>
          <w:rFonts w:ascii="Arial" w:hAnsi="Arial" w:cs="Arial"/>
          <w:sz w:val="24"/>
          <w:szCs w:val="24"/>
        </w:rPr>
      </w:pPr>
      <w:r w:rsidRPr="00D002C1">
        <w:rPr>
          <w:rFonts w:ascii="Arial" w:hAnsi="Arial" w:cs="Arial"/>
          <w:sz w:val="24"/>
          <w:szCs w:val="24"/>
        </w:rPr>
        <w:t xml:space="preserve">Ο </w:t>
      </w:r>
      <w:r w:rsidRPr="00D002C1">
        <w:rPr>
          <w:rFonts w:ascii="Arial" w:hAnsi="Arial" w:cs="Arial"/>
          <w:b/>
          <w:bCs/>
          <w:sz w:val="24"/>
          <w:szCs w:val="24"/>
        </w:rPr>
        <w:t xml:space="preserve">Βουλευτής ν. Ηρακλείου ΣΥ.ΡΙΖ.Α - Προοδευτική Συμμαχία Μαμουλάκης Χαράλαμπος (Χάρης) </w:t>
      </w:r>
      <w:r w:rsidRPr="00D002C1">
        <w:rPr>
          <w:rFonts w:ascii="Arial" w:hAnsi="Arial" w:cs="Arial"/>
          <w:sz w:val="24"/>
          <w:szCs w:val="24"/>
        </w:rPr>
        <w:t xml:space="preserve">καταθέτει προς </w:t>
      </w:r>
      <w:r>
        <w:rPr>
          <w:rFonts w:ascii="Arial" w:hAnsi="Arial" w:cs="Arial"/>
          <w:sz w:val="24"/>
          <w:szCs w:val="24"/>
        </w:rPr>
        <w:t>τους κ.κ.</w:t>
      </w:r>
      <w:r w:rsidRPr="00D002C1">
        <w:rPr>
          <w:rFonts w:ascii="Arial" w:hAnsi="Arial" w:cs="Arial"/>
          <w:sz w:val="24"/>
          <w:szCs w:val="24"/>
        </w:rPr>
        <w:t xml:space="preserve"> </w:t>
      </w:r>
      <w:r w:rsidRPr="00D002C1">
        <w:rPr>
          <w:rFonts w:ascii="Arial" w:hAnsi="Arial" w:cs="Arial"/>
          <w:b/>
          <w:sz w:val="24"/>
          <w:szCs w:val="24"/>
        </w:rPr>
        <w:t>Υπουργ</w:t>
      </w:r>
      <w:r>
        <w:rPr>
          <w:rFonts w:ascii="Arial" w:hAnsi="Arial" w:cs="Arial"/>
          <w:b/>
          <w:sz w:val="24"/>
          <w:szCs w:val="24"/>
        </w:rPr>
        <w:t>ούς</w:t>
      </w:r>
      <w:r w:rsidRPr="00D002C1">
        <w:rPr>
          <w:rFonts w:ascii="Arial" w:hAnsi="Arial" w:cs="Arial"/>
          <w:b/>
          <w:sz w:val="24"/>
          <w:szCs w:val="24"/>
        </w:rPr>
        <w:t xml:space="preserve"> </w:t>
      </w:r>
      <w:r w:rsidRPr="00D002C1">
        <w:rPr>
          <w:rFonts w:ascii="Arial" w:hAnsi="Arial" w:cs="Arial"/>
          <w:b/>
          <w:bCs/>
          <w:sz w:val="24"/>
          <w:szCs w:val="24"/>
        </w:rPr>
        <w:t>Εθνικής Οικονομίας και Οικονομικών</w:t>
      </w:r>
      <w:r>
        <w:rPr>
          <w:rFonts w:ascii="Arial" w:hAnsi="Arial" w:cs="Arial"/>
          <w:b/>
          <w:bCs/>
          <w:sz w:val="24"/>
          <w:szCs w:val="24"/>
        </w:rPr>
        <w:t xml:space="preserve"> και Αγροτικής Ανάπτυξης και Τροφίμων, </w:t>
      </w:r>
      <w:r w:rsidRPr="00D002C1">
        <w:rPr>
          <w:rFonts w:ascii="Arial" w:hAnsi="Arial" w:cs="Arial"/>
          <w:sz w:val="24"/>
          <w:szCs w:val="24"/>
        </w:rPr>
        <w:t xml:space="preserve"> ως</w:t>
      </w:r>
      <w:r w:rsidRPr="00D002C1">
        <w:rPr>
          <w:rFonts w:ascii="Arial" w:hAnsi="Arial" w:cs="Arial"/>
          <w:b/>
          <w:bCs/>
          <w:sz w:val="24"/>
          <w:szCs w:val="24"/>
        </w:rPr>
        <w:t xml:space="preserve"> </w:t>
      </w:r>
      <w:r w:rsidRPr="00D002C1">
        <w:rPr>
          <w:rFonts w:ascii="Arial" w:hAnsi="Arial" w:cs="Arial"/>
          <w:bCs/>
          <w:sz w:val="24"/>
          <w:szCs w:val="24"/>
        </w:rPr>
        <w:t>α</w:t>
      </w:r>
      <w:r w:rsidRPr="00D002C1">
        <w:rPr>
          <w:rFonts w:ascii="Arial" w:hAnsi="Arial" w:cs="Arial"/>
          <w:sz w:val="24"/>
          <w:szCs w:val="24"/>
        </w:rPr>
        <w:t xml:space="preserve">ναφορά, την από </w:t>
      </w:r>
      <w:r>
        <w:rPr>
          <w:rFonts w:ascii="Arial" w:hAnsi="Arial" w:cs="Arial"/>
          <w:sz w:val="24"/>
          <w:szCs w:val="24"/>
        </w:rPr>
        <w:t>27/11</w:t>
      </w:r>
      <w:r w:rsidRPr="00D002C1">
        <w:rPr>
          <w:rFonts w:ascii="Arial" w:hAnsi="Arial" w:cs="Arial"/>
          <w:sz w:val="24"/>
          <w:szCs w:val="24"/>
        </w:rPr>
        <w:t xml:space="preserve">/2025 και με </w:t>
      </w:r>
      <w:proofErr w:type="spellStart"/>
      <w:r w:rsidRPr="00D002C1">
        <w:rPr>
          <w:rFonts w:ascii="Arial" w:hAnsi="Arial" w:cs="Arial"/>
          <w:sz w:val="24"/>
          <w:szCs w:val="24"/>
        </w:rPr>
        <w:t>αρ.πρωτ</w:t>
      </w:r>
      <w:proofErr w:type="spellEnd"/>
      <w:r w:rsidRPr="00D002C1">
        <w:rPr>
          <w:rFonts w:ascii="Arial" w:hAnsi="Arial" w:cs="Arial"/>
          <w:sz w:val="24"/>
          <w:szCs w:val="24"/>
        </w:rPr>
        <w:t xml:space="preserve">. </w:t>
      </w:r>
      <w:r>
        <w:rPr>
          <w:rFonts w:ascii="Arial" w:hAnsi="Arial" w:cs="Arial"/>
          <w:sz w:val="24"/>
          <w:szCs w:val="24"/>
        </w:rPr>
        <w:t>4054</w:t>
      </w:r>
      <w:r w:rsidRPr="00D002C1">
        <w:rPr>
          <w:rFonts w:ascii="Arial" w:hAnsi="Arial" w:cs="Arial"/>
          <w:sz w:val="24"/>
          <w:szCs w:val="24"/>
        </w:rPr>
        <w:t xml:space="preserve"> επιστολή του Επιμελητηρίου Ηρακλείου, με την οποία εκφράζεται</w:t>
      </w:r>
      <w:r>
        <w:rPr>
          <w:rFonts w:ascii="Arial" w:hAnsi="Arial" w:cs="Arial"/>
          <w:sz w:val="24"/>
          <w:szCs w:val="24"/>
        </w:rPr>
        <w:t xml:space="preserve"> έντονη</w:t>
      </w:r>
      <w:r w:rsidRPr="00D002C1">
        <w:rPr>
          <w:rFonts w:ascii="Arial" w:hAnsi="Arial" w:cs="Arial"/>
          <w:sz w:val="24"/>
          <w:szCs w:val="24"/>
        </w:rPr>
        <w:t xml:space="preserve"> ανησυχία</w:t>
      </w:r>
      <w:r>
        <w:rPr>
          <w:rFonts w:ascii="Arial" w:hAnsi="Arial" w:cs="Arial"/>
          <w:sz w:val="24"/>
          <w:szCs w:val="24"/>
        </w:rPr>
        <w:t>,</w:t>
      </w:r>
      <w:r w:rsidRPr="00D002C1">
        <w:rPr>
          <w:rFonts w:ascii="Arial" w:hAnsi="Arial" w:cs="Arial"/>
          <w:sz w:val="24"/>
          <w:szCs w:val="24"/>
        </w:rPr>
        <w:t xml:space="preserve"> </w:t>
      </w:r>
      <w:r>
        <w:rPr>
          <w:rFonts w:ascii="Arial" w:hAnsi="Arial" w:cs="Arial"/>
          <w:sz w:val="24"/>
          <w:szCs w:val="24"/>
        </w:rPr>
        <w:t>για την ιδιαίτερα κρίσιμη κατάσταση που έχει διαμορφωθεί στην τοπική αγορά και τον πρωτογενή τομέα, εξαιτίας των καθυστερήσεων στις πληρωμές αγροτικών ενισχύσεων του ΟΠΕΚΕΠΕ. Χιλιάδες δικαιούχοι συνεχίζουν να παραμένουν χωρίς εισοδήματα, με αποτέλεσμα να δημιουργούνται συνθήκες ασφυξίας στην αγορά.</w:t>
      </w:r>
    </w:p>
    <w:p w:rsidR="000D6A7A" w:rsidRDefault="000D6A7A" w:rsidP="000D6A7A">
      <w:pPr>
        <w:spacing w:line="360" w:lineRule="auto"/>
        <w:jc w:val="both"/>
        <w:rPr>
          <w:rFonts w:ascii="Arial" w:hAnsi="Arial" w:cs="Arial"/>
          <w:sz w:val="24"/>
          <w:szCs w:val="24"/>
        </w:rPr>
      </w:pPr>
      <w:r>
        <w:rPr>
          <w:rFonts w:ascii="Arial" w:hAnsi="Arial" w:cs="Arial"/>
          <w:sz w:val="24"/>
          <w:szCs w:val="24"/>
        </w:rPr>
        <w:t>Το ζήτημα δυστυχώς, τείνει σύμφωνα με τα διαλαμβανόμενα στην ανωτέρω επιστολή, να λάβει διαστάσεις συστημικού κινδύνου, καθώς δεν έχει επιπτώσεις μόνο στον αγροτικό κόσμο, αλλά επιτείνει την έλλειψη ρευστότητας στο εμπόριο, τις υπηρεσίες και την εφοδιαστική αλυσίδα, με ό,τι αυτό συνεπάγεται για την ήδη εύθραυστη οικονομία του νησιού.</w:t>
      </w:r>
    </w:p>
    <w:p w:rsidR="000D6A7A" w:rsidRPr="00D002C1" w:rsidRDefault="000D6A7A" w:rsidP="000D6A7A">
      <w:pPr>
        <w:spacing w:line="360" w:lineRule="auto"/>
        <w:jc w:val="both"/>
        <w:rPr>
          <w:rFonts w:ascii="Arial" w:hAnsi="Arial" w:cs="Arial"/>
          <w:sz w:val="24"/>
          <w:szCs w:val="24"/>
        </w:rPr>
      </w:pPr>
    </w:p>
    <w:p w:rsidR="000D6A7A" w:rsidRPr="00D002C1" w:rsidRDefault="000D6A7A" w:rsidP="000D6A7A">
      <w:pPr>
        <w:pStyle w:val="Web"/>
        <w:jc w:val="center"/>
        <w:rPr>
          <w:rFonts w:ascii="Arial" w:hAnsi="Arial" w:cs="Arial"/>
          <w:b/>
          <w:bCs/>
          <w:color w:val="000000"/>
        </w:rPr>
      </w:pPr>
      <w:r w:rsidRPr="00D002C1">
        <w:rPr>
          <w:rFonts w:ascii="Arial" w:hAnsi="Arial" w:cs="Arial"/>
          <w:b/>
          <w:bCs/>
          <w:color w:val="000000"/>
        </w:rPr>
        <w:t xml:space="preserve">Επισυνάπτεται η </w:t>
      </w:r>
      <w:r>
        <w:rPr>
          <w:rFonts w:ascii="Arial" w:hAnsi="Arial" w:cs="Arial"/>
          <w:b/>
          <w:bCs/>
          <w:color w:val="000000"/>
        </w:rPr>
        <w:t>Επιστολή</w:t>
      </w:r>
      <w:r w:rsidRPr="00D002C1">
        <w:rPr>
          <w:rFonts w:ascii="Arial" w:hAnsi="Arial" w:cs="Arial"/>
          <w:b/>
          <w:bCs/>
          <w:color w:val="000000"/>
        </w:rPr>
        <w:t>.</w:t>
      </w:r>
    </w:p>
    <w:p w:rsidR="000D6A7A" w:rsidRPr="00D002C1" w:rsidRDefault="000D6A7A" w:rsidP="000D6A7A">
      <w:pPr>
        <w:pStyle w:val="Web"/>
        <w:jc w:val="center"/>
        <w:rPr>
          <w:rFonts w:ascii="Arial" w:hAnsi="Arial" w:cs="Arial"/>
          <w:b/>
          <w:bCs/>
          <w:color w:val="000000"/>
        </w:rPr>
      </w:pPr>
      <w:r w:rsidRPr="00D002C1">
        <w:rPr>
          <w:rFonts w:ascii="Arial" w:hAnsi="Arial" w:cs="Arial"/>
          <w:b/>
          <w:bCs/>
          <w:color w:val="000000"/>
        </w:rPr>
        <w:t>Παρακαλούμε για την απάντηση και τις δικές σας ενέργειες.</w:t>
      </w:r>
    </w:p>
    <w:p w:rsidR="000D6A7A" w:rsidRPr="00D002C1" w:rsidRDefault="000D6A7A" w:rsidP="000D6A7A">
      <w:pPr>
        <w:pStyle w:val="Web"/>
        <w:jc w:val="center"/>
        <w:rPr>
          <w:rFonts w:ascii="Arial" w:hAnsi="Arial" w:cs="Arial"/>
          <w:b/>
          <w:bCs/>
          <w:color w:val="000000"/>
        </w:rPr>
      </w:pPr>
      <w:r w:rsidRPr="00D002C1">
        <w:rPr>
          <w:rFonts w:ascii="Arial" w:hAnsi="Arial" w:cs="Arial"/>
          <w:b/>
          <w:bCs/>
          <w:color w:val="000000"/>
        </w:rPr>
        <w:t xml:space="preserve">Αθήνα, </w:t>
      </w:r>
      <w:r>
        <w:rPr>
          <w:rFonts w:ascii="Arial" w:hAnsi="Arial" w:cs="Arial"/>
          <w:b/>
          <w:bCs/>
          <w:color w:val="000000"/>
        </w:rPr>
        <w:t>2 Δεκεμβρίου 2025</w:t>
      </w:r>
    </w:p>
    <w:p w:rsidR="00433565" w:rsidRDefault="000D6A7A" w:rsidP="000D6A7A">
      <w:pPr>
        <w:pStyle w:val="Web"/>
        <w:jc w:val="center"/>
        <w:rPr>
          <w:rFonts w:ascii="Arial" w:hAnsi="Arial" w:cs="Arial"/>
          <w:b/>
          <w:bCs/>
          <w:color w:val="000000"/>
        </w:rPr>
      </w:pPr>
      <w:r w:rsidRPr="00D002C1">
        <w:rPr>
          <w:rFonts w:ascii="Arial" w:hAnsi="Arial" w:cs="Arial"/>
          <w:b/>
          <w:bCs/>
          <w:color w:val="000000"/>
        </w:rPr>
        <w:t xml:space="preserve">Ο </w:t>
      </w:r>
      <w:proofErr w:type="spellStart"/>
      <w:r w:rsidRPr="00D002C1">
        <w:rPr>
          <w:rFonts w:ascii="Arial" w:hAnsi="Arial" w:cs="Arial"/>
          <w:b/>
          <w:bCs/>
          <w:color w:val="000000"/>
        </w:rPr>
        <w:t>καταθέτων</w:t>
      </w:r>
      <w:proofErr w:type="spellEnd"/>
      <w:r w:rsidRPr="00D002C1">
        <w:rPr>
          <w:rFonts w:ascii="Arial" w:hAnsi="Arial" w:cs="Arial"/>
          <w:b/>
          <w:bCs/>
          <w:color w:val="000000"/>
        </w:rPr>
        <w:t xml:space="preserve"> Βουλευτής</w:t>
      </w:r>
      <w:r w:rsidR="00AB07E9">
        <w:rPr>
          <w:rFonts w:ascii="Arial" w:hAnsi="Arial" w:cs="Arial"/>
          <w:b/>
          <w:bCs/>
          <w:color w:val="000000"/>
        </w:rPr>
        <w:t xml:space="preserve"> </w:t>
      </w:r>
      <w:bookmarkStart w:id="0" w:name="_GoBack"/>
      <w:bookmarkEnd w:id="0"/>
    </w:p>
    <w:p w:rsidR="000D6A7A" w:rsidRDefault="000D6A7A" w:rsidP="000D6A7A">
      <w:pPr>
        <w:pStyle w:val="Web"/>
        <w:jc w:val="center"/>
        <w:rPr>
          <w:rFonts w:ascii="Arial" w:hAnsi="Arial" w:cs="Arial"/>
          <w:b/>
          <w:bCs/>
          <w:color w:val="000000"/>
        </w:rPr>
      </w:pPr>
      <w:r w:rsidRPr="00D002C1">
        <w:rPr>
          <w:rFonts w:ascii="Arial" w:hAnsi="Arial" w:cs="Arial"/>
          <w:b/>
          <w:bCs/>
          <w:color w:val="000000"/>
        </w:rPr>
        <w:t>Μαμουλάκης Χάρης</w:t>
      </w:r>
    </w:p>
    <w:p w:rsidR="00433565" w:rsidRDefault="00433565" w:rsidP="000D6A7A">
      <w:pPr>
        <w:pStyle w:val="Web"/>
        <w:jc w:val="center"/>
        <w:rPr>
          <w:rFonts w:ascii="Arial" w:hAnsi="Arial" w:cs="Arial"/>
          <w:b/>
          <w:bCs/>
          <w:color w:val="000000"/>
        </w:rPr>
      </w:pPr>
    </w:p>
    <w:p w:rsidR="000D6A7A" w:rsidRDefault="000D6A7A" w:rsidP="000D6A7A">
      <w:pPr>
        <w:pStyle w:val="Web"/>
        <w:jc w:val="center"/>
        <w:rPr>
          <w:rFonts w:ascii="Arial" w:hAnsi="Arial" w:cs="Arial"/>
          <w:b/>
          <w:bCs/>
          <w:color w:val="000000"/>
        </w:rPr>
      </w:pPr>
    </w:p>
    <w:p w:rsidR="000D6A7A" w:rsidRPr="00D002C1" w:rsidRDefault="000D6A7A" w:rsidP="000D6A7A">
      <w:pPr>
        <w:pStyle w:val="Web"/>
        <w:jc w:val="center"/>
        <w:rPr>
          <w:rFonts w:ascii="Arial" w:hAnsi="Arial" w:cs="Arial"/>
          <w:b/>
          <w:bCs/>
          <w:color w:val="000000"/>
        </w:rPr>
      </w:pPr>
    </w:p>
    <w:p w:rsidR="000D6A7A" w:rsidRDefault="00AB07E9">
      <w:r>
        <w:rPr>
          <w:noProof/>
          <w:lang w:eastAsia="el-GR"/>
        </w:rPr>
        <w:pict>
          <v:group id="docshapegroup1" o:spid="_x0000_s1026" style="position:absolute;margin-left:-20.75pt;margin-top:15.5pt;width:595.2pt;height:752.4pt;z-index:251658240;mso-position-horizontal-relative:page;mso-position-vertical-relative:page" coordsize="11904,16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1904;height:16738">
              <v:imagedata r:id="rId6" o:title=""/>
            </v:shape>
            <v:shape id="docshape3" o:spid="_x0000_s1028" type="#_x0000_t75" style="position:absolute;left:8448;top:1862;width:2612;height:346">
              <v:imagedata r:id="rId7" o:title=""/>
            </v:shape>
            <v:shape id="docshape4" o:spid="_x0000_s1029" type="#_x0000_t75" style="position:absolute;left:998;top:1766;width:10368;height:3629">
              <v:imagedata r:id="rId8" o:title=""/>
            </v:shape>
            <v:shape id="docshape5" o:spid="_x0000_s1030" type="#_x0000_t75" style="position:absolute;left:998;top:6182;width:10176;height:9581">
              <v:imagedata r:id="rId9" o:title=""/>
            </v:shape>
            <v:shape id="docshape6" o:spid="_x0000_s1031" type="#_x0000_t75" style="position:absolute;left:652;top:15897;width:116;height:77">
              <v:imagedata r:id="rId10" o:title=""/>
            </v:shape>
            <v:shape id="docshape7" o:spid="_x0000_s1032" type="#_x0000_t75" style="position:absolute;left:652;top:14188;width:116;height:77">
              <v:imagedata r:id="rId11" o:title=""/>
            </v:shape>
            <v:shape id="docshape8" o:spid="_x0000_s1033" type="#_x0000_t75" style="position:absolute;left:652;top:7372;width:116;height:58">
              <v:imagedata r:id="rId12" o:title=""/>
            </v:shape>
            <v:shape id="docshape9" o:spid="_x0000_s1034" type="#_x0000_t75" style="position:absolute;left:10867;top:1305;width:192;height:58">
              <v:imagedata r:id="rId13" o:title=""/>
            </v:shape>
            <v:shape id="docshape10" o:spid="_x0000_s1035" type="#_x0000_t75" style="position:absolute;left:8640;top:1593;width:423;height:346">
              <v:imagedata r:id="rId14" o:title=""/>
            </v:shape>
            <v:shape id="docshape11" o:spid="_x0000_s1036" type="#_x0000_t75" style="position:absolute;left:537;top:460;width:231;height:77">
              <v:imagedata r:id="rId15" o:title=""/>
            </v:shape>
            <v:shape id="docshape12" o:spid="_x0000_s1037" type="#_x0000_t75" style="position:absolute;left:998;top:1017;width:423;height:116">
              <v:imagedata r:id="rId16" o:title=""/>
            </v:shape>
            <v:shape id="docshape13" o:spid="_x0000_s1038" type="#_x0000_t75" style="position:absolute;left:10790;top:2112;width:269;height:96">
              <v:imagedata r:id="rId17" o:title=""/>
            </v:shape>
            <v:shape id="docshape14" o:spid="_x0000_s1039" type="#_x0000_t75" style="position:absolute;left:9484;top:1363;width:730;height:480">
              <v:imagedata r:id="rId18" o:title=""/>
            </v:shape>
            <v:shape id="docshape15" o:spid="_x0000_s1040" type="#_x0000_t75" style="position:absolute;left:6873;top:1478;width:653;height:730">
              <v:imagedata r:id="rId19" o:title=""/>
            </v:shape>
            <v:shape id="docshape16" o:spid="_x0000_s1041" type="#_x0000_t75" style="position:absolute;left:7948;top:1440;width:538;height:538">
              <v:imagedata r:id="rId20" o:title=""/>
            </v:shape>
            <v:shape id="docshape17" o:spid="_x0000_s1042" type="#_x0000_t75" style="position:absolute;left:2841;top:4896;width:1805;height:231">
              <v:imagedata r:id="rId21" o:title=""/>
            </v:shape>
            <v:shape id="docshape18" o:spid="_x0000_s1043" type="#_x0000_t75" style="position:absolute;left:652;top:3936;width:116;height:77">
              <v:imagedata r:id="rId22" o:title=""/>
            </v:shape>
            <v:shape id="docshape19" o:spid="_x0000_s1044" type="#_x0000_t75" style="position:absolute;left:7987;top:2092;width:653;height:116">
              <v:imagedata r:id="rId23" o:title=""/>
            </v:shape>
            <v:shape id="docshape20" o:spid="_x0000_s1045" type="#_x0000_t75" style="position:absolute;left:6873;top:1171;width:692;height:423">
              <v:imagedata r:id="rId24" o:title=""/>
            </v:shape>
            <v:shape id="docshape21" o:spid="_x0000_s1046" type="#_x0000_t75" style="position:absolute;left:2572;top:4934;width:116;height:77">
              <v:imagedata r:id="rId25" o:title=""/>
            </v:shape>
            <w10:wrap anchorx="page" anchory="page"/>
          </v:group>
        </w:pict>
      </w:r>
    </w:p>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AB07E9">
      <w:r>
        <w:rPr>
          <w:noProof/>
          <w:lang w:eastAsia="el-GR"/>
        </w:rPr>
        <w:pict>
          <v:group id="docshapegroup22" o:spid="_x0000_s1047" style="position:absolute;margin-left:0;margin-top:11.5pt;width:591.4pt;height:829.25pt;z-index:251659264;mso-position-horizontal-relative:page;mso-position-vertical-relative:page" coordorigin=",230" coordsize="11828,16585">
            <v:shape id="docshape23" o:spid="_x0000_s1048" type="#_x0000_t75" style="position:absolute;top:230;width:11828;height:16585">
              <v:imagedata r:id="rId26" o:title=""/>
            </v:shape>
            <v:shape id="docshape24" o:spid="_x0000_s1049" type="#_x0000_t75" style="position:absolute;left:960;top:1056;width:10023;height:11885">
              <v:imagedata r:id="rId27" o:title=""/>
            </v:shape>
            <v:shape id="docshape25" o:spid="_x0000_s1050" type="#_x0000_t75" style="position:absolute;left:7180;top:14496;width:2381;height:269">
              <v:imagedata r:id="rId28" o:title=""/>
            </v:shape>
            <v:shape id="docshape26" o:spid="_x0000_s1051" type="#_x0000_t75" style="position:absolute;left:5568;top:12614;width:2036;height:1940">
              <v:imagedata r:id="rId29" o:title=""/>
            </v:shape>
            <v:shape id="docshape27" o:spid="_x0000_s1052" type="#_x0000_t75" style="position:absolute;left:8985;top:13843;width:269;height:269">
              <v:imagedata r:id="rId30" o:title=""/>
            </v:shape>
            <v:shape id="docshape28" o:spid="_x0000_s1053" type="#_x0000_t75" style="position:absolute;left:7526;top:13420;width:154;height:212">
              <v:imagedata r:id="rId31" o:title=""/>
            </v:shape>
            <v:shape id="docshape29" o:spid="_x0000_s1054" type="#_x0000_t75" style="position:absolute;left:11097;top:14073;width:116;height:77">
              <v:imagedata r:id="rId32" o:title=""/>
            </v:shape>
            <v:shape id="docshape30" o:spid="_x0000_s1055" type="#_x0000_t75" style="position:absolute;left:11097;top:12364;width:116;height:77">
              <v:imagedata r:id="rId33" o:title=""/>
            </v:shape>
            <v:shape id="docshape31" o:spid="_x0000_s1056" type="#_x0000_t75" style="position:absolute;left:11097;top:10636;width:116;height:96">
              <v:imagedata r:id="rId34" o:title=""/>
            </v:shape>
            <v:shape id="docshape32" o:spid="_x0000_s1057" type="#_x0000_t75" style="position:absolute;left:11097;top:8947;width:116;height:77">
              <v:imagedata r:id="rId35" o:title=""/>
            </v:shape>
            <v:shape id="docshape33" o:spid="_x0000_s1058" type="#_x0000_t75" style="position:absolute;left:8332;top:13420;width:615;height:250">
              <v:imagedata r:id="rId36" o:title=""/>
            </v:shape>
            <v:shape id="docshape34" o:spid="_x0000_s1059" type="#_x0000_t75" style="position:absolute;left:9868;top:2553;width:308;height:77">
              <v:imagedata r:id="rId37" o:title=""/>
            </v:shape>
            <v:shape id="docshape35" o:spid="_x0000_s1060" type="#_x0000_t75" style="position:absolute;left:11059;top:5510;width:116;height:96">
              <v:imagedata r:id="rId38" o:title=""/>
            </v:shape>
            <v:shape id="docshape36" o:spid="_x0000_s1061" type="#_x0000_t75" style="position:absolute;left:5414;top:2592;width:154;height:58">
              <v:imagedata r:id="rId39" o:title=""/>
            </v:shape>
            <v:shape id="docshape37" o:spid="_x0000_s1062" type="#_x0000_t75" style="position:absolute;left:7104;top:2553;width:154;height:58">
              <v:imagedata r:id="rId40" o:title=""/>
            </v:shape>
            <v:shape id="docshape38" o:spid="_x0000_s1063" type="#_x0000_t75" style="position:absolute;left:3532;top:2265;width:116;height:96">
              <v:imagedata r:id="rId41" o:title=""/>
            </v:shape>
            <v:shape id="docshape39" o:spid="_x0000_s1064" type="#_x0000_t75" style="position:absolute;left:11059;top:2092;width:116;height:77">
              <v:imagedata r:id="rId42" o:title=""/>
            </v:shape>
            <v:shape id="docshape40" o:spid="_x0000_s1065" type="#_x0000_t75" style="position:absolute;left:11059;top:403;width:116;height:77">
              <v:imagedata r:id="rId43" o:title=""/>
            </v:shape>
            <w10:wrap anchorx="page" anchory="page"/>
          </v:group>
        </w:pict>
      </w:r>
    </w:p>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p w:rsidR="000D6A7A" w:rsidRDefault="000D6A7A"/>
    <w:sectPr w:rsidR="000D6A7A" w:rsidSect="00433565">
      <w:pgSz w:w="11906" w:h="16838"/>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2"/>
  </w:compat>
  <w:rsids>
    <w:rsidRoot w:val="000D6A7A"/>
    <w:rsid w:val="000D6A7A"/>
    <w:rsid w:val="002A7044"/>
    <w:rsid w:val="00353974"/>
    <w:rsid w:val="0038181E"/>
    <w:rsid w:val="00433565"/>
    <w:rsid w:val="0068029F"/>
    <w:rsid w:val="00AB07E9"/>
    <w:rsid w:val="00C90053"/>
    <w:rsid w:val="00DE2C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docId w15:val="{6102E303-0594-4334-9EC8-6E09699D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D6A7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0D6A7A"/>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0D6A7A"/>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0D6A7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D6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jpe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theme" Target="theme/theme1.xml"/><Relationship Id="rId5" Type="http://schemas.openxmlformats.org/officeDocument/2006/relationships/image" Target="media/image2.emf"/><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215</Words>
  <Characters>1167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2025-12-02T10:58:00Z</dcterms:created>
  <dcterms:modified xsi:type="dcterms:W3CDTF">2025-12-03T05:28:00Z</dcterms:modified>
</cp:coreProperties>
</file>