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F8375" w14:textId="77777777" w:rsidR="00C160C9" w:rsidRDefault="00C160C9" w:rsidP="00C160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1131AFC5" wp14:editId="3A30D209">
            <wp:extent cx="2392680" cy="1074420"/>
            <wp:effectExtent l="0" t="0" r="7620" b="0"/>
            <wp:docPr id="430533607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33607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E7D0" w14:textId="77777777" w:rsidR="00C160C9" w:rsidRDefault="00C160C9" w:rsidP="00C16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33D4E7" w14:textId="5D4C9394" w:rsidR="00C160C9" w:rsidRPr="00040500" w:rsidRDefault="00C160C9" w:rsidP="00C160C9">
      <w:pPr>
        <w:jc w:val="right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Αθήνα</w:t>
      </w:r>
      <w:r w:rsidR="007474C3" w:rsidRPr="00040500">
        <w:rPr>
          <w:rFonts w:ascii="Arial" w:hAnsi="Arial" w:cs="Arial"/>
          <w:b/>
        </w:rPr>
        <w:t xml:space="preserve">, </w:t>
      </w:r>
      <w:r w:rsidR="00040500" w:rsidRPr="00040500">
        <w:rPr>
          <w:rFonts w:ascii="Arial" w:hAnsi="Arial" w:cs="Arial"/>
          <w:b/>
        </w:rPr>
        <w:t>11</w:t>
      </w:r>
      <w:r w:rsidR="007474C3" w:rsidRPr="00040500">
        <w:rPr>
          <w:rFonts w:ascii="Arial" w:hAnsi="Arial" w:cs="Arial"/>
          <w:b/>
        </w:rPr>
        <w:t xml:space="preserve"> Ιουνίου</w:t>
      </w:r>
      <w:r w:rsidRPr="00040500">
        <w:rPr>
          <w:rFonts w:ascii="Arial" w:hAnsi="Arial" w:cs="Arial"/>
          <w:b/>
        </w:rPr>
        <w:t xml:space="preserve"> 2025</w:t>
      </w:r>
    </w:p>
    <w:p w14:paraId="617B808D" w14:textId="77777777" w:rsidR="00C160C9" w:rsidRPr="00040500" w:rsidRDefault="00C160C9" w:rsidP="00C160C9">
      <w:pPr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 xml:space="preserve"> </w:t>
      </w:r>
    </w:p>
    <w:p w14:paraId="59FF8ADF" w14:textId="77777777" w:rsidR="00C160C9" w:rsidRPr="00040500" w:rsidRDefault="00C160C9" w:rsidP="00040500">
      <w:pPr>
        <w:ind w:left="-850" w:right="-850"/>
        <w:jc w:val="center"/>
        <w:rPr>
          <w:rFonts w:ascii="Arial" w:hAnsi="Arial" w:cs="Arial"/>
          <w:b/>
          <w:u w:val="single"/>
        </w:rPr>
      </w:pPr>
      <w:bookmarkStart w:id="0" w:name="_gjdgxs"/>
      <w:bookmarkEnd w:id="0"/>
      <w:r w:rsidRPr="00040500">
        <w:rPr>
          <w:rFonts w:ascii="Arial" w:hAnsi="Arial" w:cs="Arial"/>
          <w:b/>
          <w:u w:val="single"/>
        </w:rPr>
        <w:t>Ε Ρ Ω Τ Η Σ Η</w:t>
      </w:r>
    </w:p>
    <w:p w14:paraId="3B7F6B32" w14:textId="07B42146" w:rsidR="00C160C9" w:rsidRPr="00357BD5" w:rsidRDefault="00C160C9" w:rsidP="00040500">
      <w:pPr>
        <w:ind w:left="-850" w:right="-850"/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Προς τους κ.κ. Υπουργούς</w:t>
      </w:r>
      <w:r w:rsidR="00357BD5" w:rsidRPr="00357BD5">
        <w:rPr>
          <w:rFonts w:ascii="Arial" w:hAnsi="Arial" w:cs="Arial"/>
          <w:b/>
        </w:rPr>
        <w:t>:</w:t>
      </w:r>
    </w:p>
    <w:p w14:paraId="32A8542B" w14:textId="246D3C85" w:rsidR="00C160C9" w:rsidRPr="00040500" w:rsidRDefault="00357BD5" w:rsidP="00040500">
      <w:pPr>
        <w:ind w:left="-850" w:right="-8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 w:rsidR="00C160C9" w:rsidRPr="00040500">
        <w:rPr>
          <w:rFonts w:ascii="Arial" w:hAnsi="Arial" w:cs="Arial"/>
          <w:b/>
        </w:rPr>
        <w:t>Εθνικής Οικονομίας και Οικονομικών</w:t>
      </w:r>
    </w:p>
    <w:p w14:paraId="5DCA12A6" w14:textId="0DB775BD" w:rsidR="00C160C9" w:rsidRPr="00040500" w:rsidRDefault="00357BD5" w:rsidP="00040500">
      <w:pPr>
        <w:ind w:left="-850" w:right="-8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bookmarkStart w:id="1" w:name="_GoBack"/>
      <w:bookmarkEnd w:id="1"/>
      <w:r w:rsidR="00307E5A" w:rsidRPr="00040500">
        <w:rPr>
          <w:rFonts w:ascii="Arial" w:hAnsi="Arial" w:cs="Arial"/>
          <w:b/>
        </w:rPr>
        <w:t>Περιβάλλοντος και Ενέργειας</w:t>
      </w:r>
    </w:p>
    <w:p w14:paraId="2240435E" w14:textId="66C83B45" w:rsidR="00C160C9" w:rsidRPr="00040500" w:rsidRDefault="00C160C9" w:rsidP="00040500">
      <w:p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 xml:space="preserve">Θέμα: «Να </w:t>
      </w:r>
      <w:r w:rsidR="00307E5A" w:rsidRPr="00040500">
        <w:rPr>
          <w:rFonts w:ascii="Arial" w:hAnsi="Arial" w:cs="Arial"/>
          <w:b/>
        </w:rPr>
        <w:t>αποκατασταθούν οι αδικίες στην καταβολή της δεύτερης δόσης του Επιδόματος Θέρμανσης</w:t>
      </w:r>
      <w:r w:rsidRPr="00040500">
        <w:rPr>
          <w:rFonts w:ascii="Arial" w:hAnsi="Arial" w:cs="Arial"/>
          <w:b/>
        </w:rPr>
        <w:t>»</w:t>
      </w:r>
    </w:p>
    <w:p w14:paraId="16653DB3" w14:textId="7F22C59C" w:rsidR="00C160C9" w:rsidRPr="00040500" w:rsidRDefault="00307E5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 xml:space="preserve">Με την υπ. αριθ. ΥΠΕΝ/ΓΔΕ/56188/2182 ΚΥΑ (ΦΕΚ Β 2635/28-05-2025) των Υπουργών Εθνικής Οικονομίας και Οικονομικών και Περιβάλλοντος και Ενέργειας, </w:t>
      </w:r>
      <w:r w:rsidR="00E25E4F" w:rsidRPr="00040500">
        <w:rPr>
          <w:rFonts w:ascii="Arial" w:hAnsi="Arial" w:cs="Arial"/>
        </w:rPr>
        <w:t>τροποποιήθηκαν οι κλιματικοί συντελεστές των οικισμών της Επικράτειας, οι οποίοι υπεισέρχονται στον τρόπο υπολογισμού του ποσού του Επιδόματος Θέρμανσης.</w:t>
      </w:r>
    </w:p>
    <w:p w14:paraId="44FCB99E" w14:textId="2D011ECB" w:rsidR="00C160C9" w:rsidRPr="00040500" w:rsidRDefault="00E25E4F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>Σε πλείστες περιπτώσεις οικισμών οι κλιματικοί συντελεστές μειώθηκαν, με αποτέλεσμα η δ</w:t>
      </w:r>
      <w:r w:rsidR="001131A7" w:rsidRPr="00040500">
        <w:rPr>
          <w:rFonts w:ascii="Arial" w:hAnsi="Arial" w:cs="Arial"/>
        </w:rPr>
        <w:t>εύ</w:t>
      </w:r>
      <w:r w:rsidRPr="00040500">
        <w:rPr>
          <w:rFonts w:ascii="Arial" w:hAnsi="Arial" w:cs="Arial"/>
        </w:rPr>
        <w:t>τερη δόση καταβολής του Επιδόματος να μειωθεί δραστικά</w:t>
      </w:r>
      <w:r w:rsidR="00C160C9" w:rsidRPr="00040500">
        <w:rPr>
          <w:rFonts w:ascii="Arial" w:hAnsi="Arial" w:cs="Arial"/>
        </w:rPr>
        <w:t>.</w:t>
      </w:r>
      <w:r w:rsidRPr="00040500">
        <w:rPr>
          <w:rFonts w:ascii="Arial" w:hAnsi="Arial" w:cs="Arial"/>
        </w:rPr>
        <w:t xml:space="preserve"> Οι συντελεστές μειώθηκαν ακόμη και σε πόλεις και σε περιοχές</w:t>
      </w:r>
      <w:r w:rsidR="001131A7" w:rsidRPr="00040500">
        <w:rPr>
          <w:rFonts w:ascii="Arial" w:hAnsi="Arial" w:cs="Arial"/>
        </w:rPr>
        <w:t xml:space="preserve"> με δριμύ χειμώνα και χαμηλές θερμοκρασίες και συνεπώς με αυξημένες ενεργειακές ανάγκες για θέρμανση. Ενδεικτικά αναφέρουμε τη Φλώρινα, την Καστοριά, τα Γρεβενά, την Κοζάνη, τη Δράμα, την Έδεσσα, τη Θεσσαλονίκη.  </w:t>
      </w:r>
    </w:p>
    <w:p w14:paraId="2E69C814" w14:textId="3DB84DBB" w:rsidR="00C160C9" w:rsidRPr="00040500" w:rsidRDefault="008E28B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 xml:space="preserve">Είναι πολλά τα παράπονα που δεχόμαστε από πολίτες, που </w:t>
      </w:r>
      <w:r w:rsidR="001131A7" w:rsidRPr="00040500">
        <w:rPr>
          <w:rFonts w:ascii="Arial" w:hAnsi="Arial" w:cs="Arial"/>
        </w:rPr>
        <w:t>διαμαρτύρονται για τα χαμηλά ποσά της δεύτερης δόσης που πιστώθηκαν στους λογαριασμούς τους</w:t>
      </w:r>
      <w:r w:rsidRPr="00040500">
        <w:rPr>
          <w:rFonts w:ascii="Arial" w:hAnsi="Arial" w:cs="Arial"/>
        </w:rPr>
        <w:t xml:space="preserve">. </w:t>
      </w:r>
      <w:r w:rsidR="008B7D4A" w:rsidRPr="00040500">
        <w:rPr>
          <w:rFonts w:ascii="Arial" w:hAnsi="Arial" w:cs="Arial"/>
        </w:rPr>
        <w:t xml:space="preserve">Δικαιούχος που περίμενε </w:t>
      </w:r>
      <w:r w:rsidRPr="00040500">
        <w:rPr>
          <w:rFonts w:ascii="Arial" w:hAnsi="Arial" w:cs="Arial"/>
        </w:rPr>
        <w:t xml:space="preserve">140 € </w:t>
      </w:r>
      <w:r w:rsidR="008B7D4A" w:rsidRPr="00040500">
        <w:rPr>
          <w:rFonts w:ascii="Arial" w:hAnsi="Arial" w:cs="Arial"/>
        </w:rPr>
        <w:t>τελικά έλαβε</w:t>
      </w:r>
      <w:r w:rsidRPr="00040500">
        <w:rPr>
          <w:rFonts w:ascii="Arial" w:hAnsi="Arial" w:cs="Arial"/>
        </w:rPr>
        <w:t xml:space="preserve"> 20 €, </w:t>
      </w:r>
      <w:r w:rsidR="008B7D4A" w:rsidRPr="00040500">
        <w:rPr>
          <w:rFonts w:ascii="Arial" w:hAnsi="Arial" w:cs="Arial"/>
        </w:rPr>
        <w:t xml:space="preserve">σε άλλη περίπτωση </w:t>
      </w:r>
      <w:r w:rsidRPr="00040500">
        <w:rPr>
          <w:rFonts w:ascii="Arial" w:hAnsi="Arial" w:cs="Arial"/>
        </w:rPr>
        <w:t>αντί για 120 € πιστώθηκαν 25 €</w:t>
      </w:r>
      <w:r w:rsidR="008B7D4A" w:rsidRPr="00040500">
        <w:rPr>
          <w:rFonts w:ascii="Arial" w:hAnsi="Arial" w:cs="Arial"/>
        </w:rPr>
        <w:t>.</w:t>
      </w:r>
    </w:p>
    <w:p w14:paraId="66AFA495" w14:textId="77777777" w:rsidR="00C32D7B" w:rsidRPr="00040500" w:rsidRDefault="008B7D4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>Επισημαίνουμε ότι η αναθεώρηση έγινε δύο μόλις ημέρες πριν πραγματοποιηθούν οι πληρωμές της δεύτερης δόσης και ενώ οι δικαιούχοι έχουν ήδη πραγματοποιήσει τις δαπάνες θέρμανσης για τη χειμερινή περίοδο 2024-2025.</w:t>
      </w:r>
      <w:r w:rsidR="00C32D7B" w:rsidRPr="00040500">
        <w:rPr>
          <w:rFonts w:ascii="Arial" w:hAnsi="Arial" w:cs="Arial"/>
        </w:rPr>
        <w:t xml:space="preserve"> </w:t>
      </w:r>
    </w:p>
    <w:p w14:paraId="61F5C060" w14:textId="0CC7BA1D" w:rsidR="00C32D7B" w:rsidRPr="00040500" w:rsidRDefault="008B7D4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 xml:space="preserve">Σύμφωνα με στοιχεία της </w:t>
      </w:r>
      <w:r w:rsidRPr="00040500">
        <w:rPr>
          <w:rFonts w:ascii="Arial" w:hAnsi="Arial" w:cs="Arial"/>
          <w:lang w:val="en-US"/>
        </w:rPr>
        <w:t>Eurostat</w:t>
      </w:r>
      <w:r w:rsidRPr="00040500">
        <w:rPr>
          <w:rFonts w:ascii="Arial" w:hAnsi="Arial" w:cs="Arial"/>
        </w:rPr>
        <w:t>, η χώρα μας κατ</w:t>
      </w:r>
      <w:r w:rsidR="009175C8" w:rsidRPr="00040500">
        <w:rPr>
          <w:rFonts w:ascii="Arial" w:hAnsi="Arial" w:cs="Arial"/>
        </w:rPr>
        <w:t>α</w:t>
      </w:r>
      <w:r w:rsidR="00396013" w:rsidRPr="00040500">
        <w:rPr>
          <w:rFonts w:ascii="Arial" w:hAnsi="Arial" w:cs="Arial"/>
        </w:rPr>
        <w:t>τάσσεται</w:t>
      </w:r>
      <w:r w:rsidRPr="00040500">
        <w:rPr>
          <w:rFonts w:ascii="Arial" w:hAnsi="Arial" w:cs="Arial"/>
        </w:rPr>
        <w:t xml:space="preserve"> 5</w:t>
      </w:r>
      <w:r w:rsidRPr="00040500">
        <w:rPr>
          <w:rFonts w:ascii="Arial" w:hAnsi="Arial" w:cs="Arial"/>
          <w:vertAlign w:val="superscript"/>
        </w:rPr>
        <w:t>η</w:t>
      </w:r>
      <w:r w:rsidRPr="00040500">
        <w:rPr>
          <w:rFonts w:ascii="Arial" w:hAnsi="Arial" w:cs="Arial"/>
        </w:rPr>
        <w:t xml:space="preserve"> στην ΕΕ σε ποσοστό πληθυσμού που αδυνατεί να διατηρήσει το σπίτι του επαρκώς ζεστό</w:t>
      </w:r>
      <w:r w:rsidR="00C32D7B" w:rsidRPr="00040500">
        <w:rPr>
          <w:rFonts w:ascii="Arial" w:hAnsi="Arial" w:cs="Arial"/>
        </w:rPr>
        <w:t xml:space="preserve"> τον χειμώνα. Το 19,2% των Ελλήνων παρουσιάζει αυτήν την αδυναμία έναντι 10,8% ευρωπαϊκού Μ.Ο, παρόλο που οι κλιματολογικές συνθήκες της χώρας μας είναι σαφώς ηπιότερες από την πλειοψηφία των υπόλοιπων χωρών της ΕΕ.</w:t>
      </w:r>
    </w:p>
    <w:p w14:paraId="07A72742" w14:textId="53A74F26" w:rsidR="008B7D4A" w:rsidRPr="00040500" w:rsidRDefault="00396013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>Ταυτόχρονα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η Ελλάδα </w:t>
      </w:r>
      <w:r w:rsidR="00040500" w:rsidRPr="00040500">
        <w:rPr>
          <w:rFonts w:ascii="Arial" w:hAnsi="Arial" w:cs="Arial"/>
        </w:rPr>
        <w:t xml:space="preserve">κατατάσσεται </w:t>
      </w:r>
      <w:r w:rsidRPr="00040500">
        <w:rPr>
          <w:rFonts w:ascii="Arial" w:hAnsi="Arial" w:cs="Arial"/>
        </w:rPr>
        <w:t>πρώτη στην ΕΕ σε ληξιπρόθεσμες στεγαστικές οφειλές, στις οποίες συμπεριλαμβάνονται και οι λογαριασμοί ενέργειας, με το 47,3% του πληθυσμού να αδυνατεί να τις πληρώσει έγκαιρα, όταν ο ευρωπαϊκός Μ.Ο. είναι μόλις 9,2%.</w:t>
      </w:r>
    </w:p>
    <w:p w14:paraId="08CABC7F" w14:textId="579B6172" w:rsidR="00C160C9" w:rsidRPr="00040500" w:rsidRDefault="00C160C9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lastRenderedPageBreak/>
        <w:t>Επειδή</w:t>
      </w:r>
      <w:r w:rsidRPr="00040500">
        <w:rPr>
          <w:rFonts w:ascii="Arial" w:hAnsi="Arial" w:cs="Arial"/>
        </w:rPr>
        <w:t xml:space="preserve"> </w:t>
      </w:r>
      <w:r w:rsidR="00396013" w:rsidRPr="00040500">
        <w:rPr>
          <w:rFonts w:ascii="Arial" w:hAnsi="Arial" w:cs="Arial"/>
        </w:rPr>
        <w:t xml:space="preserve">δύο μόλις ημέρες πριν καταβληθεί η δεύτερη δόση του Επιδόματος Στέγασης, με ΚΥΑ αναθεωρήθηκαν οι κλιματικοί συντελεστές </w:t>
      </w:r>
      <w:r w:rsidR="00B45476" w:rsidRPr="00040500">
        <w:rPr>
          <w:rFonts w:ascii="Arial" w:hAnsi="Arial" w:cs="Arial"/>
        </w:rPr>
        <w:t>που καθορίζουν σε σημαντικό βαθμό το ύψος του επιδόματος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</w:t>
      </w:r>
    </w:p>
    <w:p w14:paraId="64AE10D4" w14:textId="4845862B" w:rsidR="00C160C9" w:rsidRPr="00040500" w:rsidRDefault="00C160C9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t>Επειδή</w:t>
      </w:r>
      <w:r w:rsidRPr="00040500">
        <w:rPr>
          <w:rFonts w:ascii="Arial" w:hAnsi="Arial" w:cs="Arial"/>
        </w:rPr>
        <w:t xml:space="preserve"> </w:t>
      </w:r>
      <w:r w:rsidR="00B45476" w:rsidRPr="00040500">
        <w:rPr>
          <w:rFonts w:ascii="Arial" w:hAnsi="Arial" w:cs="Arial"/>
        </w:rPr>
        <w:t>με την αναθεώρηση οι κλιματικοί συντελεστές σε πολλές περιπτώσεις μειώθηκαν, προκαλώντας αντίστοιχες σημαντικές μειώσεις των ποσών της δεύτερης δόσης του επιδόματος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 </w:t>
      </w:r>
    </w:p>
    <w:p w14:paraId="04C873CE" w14:textId="5BB2AAEF" w:rsidR="00C160C9" w:rsidRPr="00040500" w:rsidRDefault="00C160C9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t xml:space="preserve">Επειδή </w:t>
      </w:r>
      <w:r w:rsidR="00B45476" w:rsidRPr="00040500">
        <w:rPr>
          <w:rFonts w:ascii="Arial" w:hAnsi="Arial" w:cs="Arial"/>
        </w:rPr>
        <w:t xml:space="preserve">οι τιμές των καυσίμων εξακολουθούν να παραμένουν σε υψηλά επίπεδα και το επίδομα θέρμανσης </w:t>
      </w:r>
      <w:r w:rsidR="007474C3" w:rsidRPr="00040500">
        <w:rPr>
          <w:rFonts w:ascii="Arial" w:hAnsi="Arial" w:cs="Arial"/>
        </w:rPr>
        <w:t xml:space="preserve">καλύπτει -έστω και σε μικρό βαθμό- τις δαπάνες θέρμανσης, </w:t>
      </w:r>
      <w:r w:rsidR="00B45476" w:rsidRPr="00040500">
        <w:rPr>
          <w:rFonts w:ascii="Arial" w:hAnsi="Arial" w:cs="Arial"/>
        </w:rPr>
        <w:t>ενισχύ</w:t>
      </w:r>
      <w:r w:rsidR="007474C3" w:rsidRPr="00040500">
        <w:rPr>
          <w:rFonts w:ascii="Arial" w:hAnsi="Arial" w:cs="Arial"/>
        </w:rPr>
        <w:t>οντας</w:t>
      </w:r>
      <w:r w:rsidR="00B45476" w:rsidRPr="00040500">
        <w:rPr>
          <w:rFonts w:ascii="Arial" w:hAnsi="Arial" w:cs="Arial"/>
        </w:rPr>
        <w:t xml:space="preserve"> τους προϋπολογισμούς ιδιαίτερα των ευάλωτων νοικοκυριών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</w:t>
      </w:r>
    </w:p>
    <w:p w14:paraId="4C14BA31" w14:textId="57138055" w:rsidR="009A5B3B" w:rsidRPr="00040500" w:rsidRDefault="009A5B3B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t>Επειδή</w:t>
      </w:r>
      <w:r w:rsidRPr="00040500">
        <w:rPr>
          <w:rFonts w:ascii="Arial" w:hAnsi="Arial" w:cs="Arial"/>
        </w:rPr>
        <w:t xml:space="preserve"> οι ωφελούμενοι έχουν ήδη πραγματοποιήσει τις δαπάνες για τη θέρμανση των σπιτιών τους, υπολογίζοντας στο επίδομα θέρμανσης πριν τις περικοπές που προκάλεσε η αναθεώρηση των κλιματικών συντελεστών.</w:t>
      </w:r>
    </w:p>
    <w:p w14:paraId="190F50B3" w14:textId="4BC397F2" w:rsidR="00C160C9" w:rsidRPr="00040500" w:rsidRDefault="00C160C9" w:rsidP="00040500">
      <w:p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 xml:space="preserve"> Ερωτ</w:t>
      </w:r>
      <w:r w:rsidR="009A5B3B" w:rsidRPr="00040500">
        <w:rPr>
          <w:rFonts w:ascii="Arial" w:hAnsi="Arial" w:cs="Arial"/>
          <w:b/>
        </w:rPr>
        <w:t>ών</w:t>
      </w:r>
      <w:r w:rsidRPr="00040500">
        <w:rPr>
          <w:rFonts w:ascii="Arial" w:hAnsi="Arial" w:cs="Arial"/>
          <w:b/>
        </w:rPr>
        <w:t>ται ο</w:t>
      </w:r>
      <w:r w:rsidR="009A5B3B" w:rsidRPr="00040500">
        <w:rPr>
          <w:rFonts w:ascii="Arial" w:hAnsi="Arial" w:cs="Arial"/>
          <w:b/>
        </w:rPr>
        <w:t>ι</w:t>
      </w:r>
      <w:r w:rsidRPr="00040500">
        <w:rPr>
          <w:rFonts w:ascii="Arial" w:hAnsi="Arial" w:cs="Arial"/>
          <w:b/>
        </w:rPr>
        <w:t xml:space="preserve"> κ.</w:t>
      </w:r>
      <w:r w:rsidR="009A5B3B" w:rsidRPr="00040500">
        <w:rPr>
          <w:rFonts w:ascii="Arial" w:hAnsi="Arial" w:cs="Arial"/>
          <w:b/>
        </w:rPr>
        <w:t>κ.</w:t>
      </w:r>
      <w:r w:rsidRPr="00040500">
        <w:rPr>
          <w:rFonts w:ascii="Arial" w:hAnsi="Arial" w:cs="Arial"/>
          <w:b/>
        </w:rPr>
        <w:t xml:space="preserve"> Υπουργ</w:t>
      </w:r>
      <w:r w:rsidR="009A5B3B" w:rsidRPr="00040500">
        <w:rPr>
          <w:rFonts w:ascii="Arial" w:hAnsi="Arial" w:cs="Arial"/>
          <w:b/>
        </w:rPr>
        <w:t>οί</w:t>
      </w:r>
      <w:r w:rsidRPr="00040500">
        <w:rPr>
          <w:rFonts w:ascii="Arial" w:hAnsi="Arial" w:cs="Arial"/>
          <w:b/>
        </w:rPr>
        <w:t>:</w:t>
      </w:r>
    </w:p>
    <w:p w14:paraId="7B97929A" w14:textId="10C3EBDE" w:rsidR="00C160C9" w:rsidRPr="00040500" w:rsidRDefault="009A5B3B" w:rsidP="00040500">
      <w:pPr>
        <w:pStyle w:val="a3"/>
        <w:numPr>
          <w:ilvl w:val="0"/>
          <w:numId w:val="1"/>
        </w:num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Ποιο το ύψος της συνολικής μείωσης που προκάλεσε η αναθεώρηση των κλιματικών συντελεστών στη δεύτερη δόση του Επιδόματος</w:t>
      </w:r>
      <w:r w:rsidR="00655C1F" w:rsidRPr="00040500">
        <w:rPr>
          <w:rFonts w:ascii="Arial" w:hAnsi="Arial" w:cs="Arial"/>
          <w:b/>
        </w:rPr>
        <w:t xml:space="preserve"> Θέρμανσης</w:t>
      </w:r>
      <w:r w:rsidR="00C160C9" w:rsidRPr="00040500">
        <w:rPr>
          <w:rFonts w:ascii="Arial" w:hAnsi="Arial" w:cs="Arial"/>
          <w:b/>
        </w:rPr>
        <w:t>;</w:t>
      </w:r>
    </w:p>
    <w:p w14:paraId="00E02B44" w14:textId="1C41B224" w:rsidR="00C160C9" w:rsidRPr="00040500" w:rsidRDefault="009A5B3B" w:rsidP="00040500">
      <w:pPr>
        <w:pStyle w:val="a3"/>
        <w:numPr>
          <w:ilvl w:val="0"/>
          <w:numId w:val="1"/>
        </w:num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Προτίθενται να αναλάβουν πρωτοβουλία ώστε να αποκατασταθούν οι περικοπές που προκλήθηκαν από την αναθεώρηση των κλιματικών συντελεστών</w:t>
      </w:r>
      <w:r w:rsidR="00C160C9" w:rsidRPr="00040500">
        <w:rPr>
          <w:rFonts w:ascii="Arial" w:hAnsi="Arial" w:cs="Arial"/>
          <w:b/>
        </w:rPr>
        <w:t>;</w:t>
      </w:r>
      <w:r w:rsidRPr="00040500">
        <w:rPr>
          <w:rFonts w:ascii="Arial" w:hAnsi="Arial" w:cs="Arial"/>
          <w:b/>
        </w:rPr>
        <w:t xml:space="preserve"> Προτίθενται να καταβάλλουν στους ωφελούμενους τα ποσά που </w:t>
      </w:r>
      <w:r w:rsidR="007474C3" w:rsidRPr="00040500">
        <w:rPr>
          <w:rFonts w:ascii="Arial" w:hAnsi="Arial" w:cs="Arial"/>
          <w:b/>
        </w:rPr>
        <w:t>περικόπηκαν ώστε αυτοί να λάβουν τελικά το σύνολο της δεύτερης δόσης όπως είχε υπολογιστεί πριν την αναθεώρηση των κλιματικών συντελεστών;</w:t>
      </w:r>
    </w:p>
    <w:p w14:paraId="32E872FF" w14:textId="77777777" w:rsidR="00C160C9" w:rsidRPr="00040500" w:rsidRDefault="00C160C9" w:rsidP="00040500">
      <w:pPr>
        <w:pStyle w:val="a3"/>
        <w:ind w:left="-850" w:right="-850"/>
        <w:jc w:val="both"/>
        <w:rPr>
          <w:rFonts w:ascii="Arial" w:hAnsi="Arial" w:cs="Arial"/>
          <w:b/>
        </w:rPr>
      </w:pPr>
    </w:p>
    <w:p w14:paraId="3125351C" w14:textId="46298E10" w:rsidR="00C160C9" w:rsidRPr="00040500" w:rsidRDefault="00C160C9" w:rsidP="00040500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Οι Ερωτώντες Βουλευτές</w:t>
      </w:r>
    </w:p>
    <w:p w14:paraId="7B734BD9" w14:textId="7054738E" w:rsidR="00C160C9" w:rsidRPr="00040500" w:rsidRDefault="00C160C9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Νοτοπούλου Κατερίνα</w:t>
      </w:r>
    </w:p>
    <w:p w14:paraId="3E750F75" w14:textId="2BDEE408" w:rsidR="00040500" w:rsidRPr="00040500" w:rsidRDefault="00040500" w:rsidP="00040500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Καλαματιανός Διονύσης</w:t>
      </w:r>
    </w:p>
    <w:p w14:paraId="20DEC94C" w14:textId="77777777" w:rsidR="00040500" w:rsidRPr="00040500" w:rsidRDefault="00040500" w:rsidP="00040500">
      <w:pPr>
        <w:jc w:val="center"/>
        <w:rPr>
          <w:rFonts w:ascii="Arial" w:hAnsi="Arial" w:cs="Arial"/>
          <w:b/>
        </w:rPr>
      </w:pPr>
    </w:p>
    <w:p w14:paraId="1C37512B" w14:textId="34887C1D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Βέττα Καλλιόπη</w:t>
      </w:r>
    </w:p>
    <w:p w14:paraId="113194DF" w14:textId="03E92125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Γαβρήλος Γιώργος</w:t>
      </w:r>
    </w:p>
    <w:p w14:paraId="3628F5F8" w14:textId="771E5900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Δούρου Ρένα</w:t>
      </w:r>
    </w:p>
    <w:p w14:paraId="5C710575" w14:textId="33872FEE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Ζαμπάρας Μίλτος</w:t>
      </w:r>
    </w:p>
    <w:p w14:paraId="3873C4C3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Κασιμάτη Νίνα</w:t>
      </w:r>
    </w:p>
    <w:p w14:paraId="4C503DB0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proofErr w:type="spellStart"/>
      <w:r w:rsidRPr="00040500">
        <w:rPr>
          <w:rFonts w:ascii="Arial" w:hAnsi="Arial" w:cs="Arial"/>
          <w:b/>
        </w:rPr>
        <w:t>Κοντοτόλη</w:t>
      </w:r>
      <w:proofErr w:type="spellEnd"/>
      <w:r w:rsidRPr="00040500">
        <w:rPr>
          <w:rFonts w:ascii="Arial" w:hAnsi="Arial" w:cs="Arial"/>
          <w:b/>
        </w:rPr>
        <w:t xml:space="preserve"> Μαρίνα</w:t>
      </w:r>
    </w:p>
    <w:p w14:paraId="3D5B6267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Μαμουλάκης Χάρης</w:t>
      </w:r>
    </w:p>
    <w:p w14:paraId="75DADE9C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Μεϊκόπουλος Αλέξανδρος</w:t>
      </w:r>
    </w:p>
    <w:p w14:paraId="689AF4AA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Μπάρκας Κώστας</w:t>
      </w:r>
    </w:p>
    <w:p w14:paraId="1BA9107A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Παναγιωτόπουλος Ανδρέας</w:t>
      </w:r>
    </w:p>
    <w:p w14:paraId="3FE9CF51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Παπαηλιού Γιώργος</w:t>
      </w:r>
    </w:p>
    <w:p w14:paraId="07C33CB5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Τσαπανίδου Πόπη</w:t>
      </w:r>
    </w:p>
    <w:p w14:paraId="67FC9CE8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lastRenderedPageBreak/>
        <w:t>Ψυχογιός Γιώργος</w:t>
      </w:r>
    </w:p>
    <w:p w14:paraId="5D5BF931" w14:textId="77777777" w:rsidR="009555F3" w:rsidRPr="00040500" w:rsidRDefault="009555F3"/>
    <w:sectPr w:rsidR="009555F3" w:rsidRPr="00040500" w:rsidSect="00357BD5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1ED9"/>
    <w:multiLevelType w:val="multilevel"/>
    <w:tmpl w:val="39551ED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7239BB"/>
    <w:multiLevelType w:val="hybridMultilevel"/>
    <w:tmpl w:val="E2D8F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C9"/>
    <w:rsid w:val="0002054A"/>
    <w:rsid w:val="00040500"/>
    <w:rsid w:val="001131A7"/>
    <w:rsid w:val="00307E5A"/>
    <w:rsid w:val="003559D6"/>
    <w:rsid w:val="00357BD5"/>
    <w:rsid w:val="00396013"/>
    <w:rsid w:val="00655C1F"/>
    <w:rsid w:val="007474C3"/>
    <w:rsid w:val="007518ED"/>
    <w:rsid w:val="008B7D4A"/>
    <w:rsid w:val="008E28BA"/>
    <w:rsid w:val="008F0820"/>
    <w:rsid w:val="009175C8"/>
    <w:rsid w:val="009555F3"/>
    <w:rsid w:val="009A5B3B"/>
    <w:rsid w:val="00B45476"/>
    <w:rsid w:val="00C160C9"/>
    <w:rsid w:val="00C32D7B"/>
    <w:rsid w:val="00C51A16"/>
    <w:rsid w:val="00E2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4DB0"/>
  <w15:chartTrackingRefBased/>
  <w15:docId w15:val="{0DF3E395-FE85-4D88-9057-199B66D5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C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3032</Characters>
  <Application>Microsoft Office Word</Application>
  <DocSecurity>4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Γερολυμάτου Κωστούλα</cp:lastModifiedBy>
  <cp:revision>2</cp:revision>
  <dcterms:created xsi:type="dcterms:W3CDTF">2025-06-11T12:39:00Z</dcterms:created>
  <dcterms:modified xsi:type="dcterms:W3CDTF">2025-06-11T12:39:00Z</dcterms:modified>
</cp:coreProperties>
</file>