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B2D" w:rsidRDefault="00512B2D" w:rsidP="00560B36">
      <w:pPr>
        <w:jc w:val="center"/>
        <w:rPr>
          <w:rFonts w:cstheme="minorHAnsi"/>
          <w:noProof/>
          <w:sz w:val="24"/>
          <w:szCs w:val="24"/>
          <w:lang w:eastAsia="el-GR"/>
        </w:rPr>
      </w:pPr>
    </w:p>
    <w:p w:rsidR="001A543F" w:rsidRPr="00560B36" w:rsidRDefault="00FE59C7" w:rsidP="00FE59C7">
      <w:pPr>
        <w:jc w:val="center"/>
        <w:rPr>
          <w:rFonts w:cstheme="minorHAnsi"/>
          <w:noProof/>
          <w:sz w:val="24"/>
          <w:szCs w:val="24"/>
          <w:lang w:eastAsia="el-GR"/>
        </w:rPr>
      </w:pPr>
      <w:r w:rsidRPr="00F25358">
        <w:rPr>
          <w:rFonts w:cs="Calibri"/>
          <w:noProof/>
          <w:sz w:val="23"/>
          <w:szCs w:val="23"/>
          <w:lang w:eastAsia="el-GR"/>
        </w:rPr>
        <w:drawing>
          <wp:inline distT="0" distB="0" distL="0" distR="0" wp14:anchorId="623BF857" wp14:editId="31B31D03">
            <wp:extent cx="1580515" cy="680664"/>
            <wp:effectExtent l="0" t="0" r="635" b="571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7850" cy="688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63A5" w:rsidRPr="00AB3A62" w:rsidRDefault="00575132" w:rsidP="00AB3A62">
      <w:pPr>
        <w:pStyle w:val="BodyA"/>
        <w:spacing w:after="0" w:line="360" w:lineRule="auto"/>
        <w:ind w:right="282"/>
        <w:jc w:val="right"/>
        <w:rPr>
          <w:rFonts w:ascii="Arial" w:hAnsi="Arial" w:cs="Arial"/>
          <w:b/>
          <w:bCs/>
          <w:sz w:val="24"/>
          <w:szCs w:val="24"/>
        </w:rPr>
      </w:pPr>
      <w:r w:rsidRPr="00AB3A62">
        <w:rPr>
          <w:rFonts w:ascii="Arial" w:hAnsi="Arial" w:cs="Arial"/>
          <w:b/>
          <w:bCs/>
          <w:sz w:val="24"/>
          <w:szCs w:val="24"/>
        </w:rPr>
        <w:t>Αθήνα, 10</w:t>
      </w:r>
      <w:r w:rsidR="00AB3A62" w:rsidRPr="00AB3A62">
        <w:rPr>
          <w:rFonts w:ascii="Arial" w:hAnsi="Arial" w:cs="Arial"/>
          <w:b/>
          <w:bCs/>
          <w:sz w:val="24"/>
          <w:szCs w:val="24"/>
        </w:rPr>
        <w:t xml:space="preserve"> Ιουνίου 2025</w:t>
      </w:r>
    </w:p>
    <w:p w:rsidR="00512B2D" w:rsidRDefault="00512B2D" w:rsidP="00AB3A62">
      <w:pPr>
        <w:pStyle w:val="BodyA"/>
        <w:spacing w:after="0" w:line="360" w:lineRule="auto"/>
        <w:ind w:right="282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AB3A62">
        <w:rPr>
          <w:rFonts w:ascii="Arial" w:hAnsi="Arial" w:cs="Arial"/>
          <w:b/>
          <w:bCs/>
          <w:sz w:val="24"/>
          <w:szCs w:val="24"/>
          <w:u w:val="single"/>
        </w:rPr>
        <w:t>ΕΡΩΤΗΣΗ</w:t>
      </w:r>
    </w:p>
    <w:p w:rsidR="00FE59C7" w:rsidRPr="00AB3A62" w:rsidRDefault="00FE59C7" w:rsidP="00AB3A62">
      <w:pPr>
        <w:pStyle w:val="BodyA"/>
        <w:spacing w:after="0" w:line="360" w:lineRule="auto"/>
        <w:ind w:right="282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512B2D" w:rsidRPr="00AB3A62" w:rsidRDefault="00512B2D" w:rsidP="00AB3A62">
      <w:pPr>
        <w:pStyle w:val="BodyA"/>
        <w:spacing w:after="0" w:line="360" w:lineRule="auto"/>
        <w:ind w:left="-850" w:right="-850"/>
        <w:jc w:val="center"/>
        <w:rPr>
          <w:rFonts w:ascii="Arial" w:hAnsi="Arial" w:cs="Arial"/>
          <w:b/>
          <w:bCs/>
          <w:sz w:val="24"/>
          <w:szCs w:val="24"/>
        </w:rPr>
      </w:pPr>
      <w:r w:rsidRPr="00AB3A62">
        <w:rPr>
          <w:rFonts w:ascii="Arial" w:hAnsi="Arial" w:cs="Arial"/>
          <w:b/>
          <w:bCs/>
          <w:sz w:val="24"/>
          <w:szCs w:val="24"/>
        </w:rPr>
        <w:t>Προς το</w:t>
      </w:r>
      <w:r w:rsidR="00E771DD" w:rsidRPr="00AB3A62">
        <w:rPr>
          <w:rFonts w:ascii="Arial" w:hAnsi="Arial" w:cs="Arial"/>
          <w:b/>
          <w:bCs/>
          <w:sz w:val="24"/>
          <w:szCs w:val="24"/>
        </w:rPr>
        <w:t>ν</w:t>
      </w:r>
      <w:r w:rsidRPr="00AB3A62">
        <w:rPr>
          <w:rFonts w:ascii="Arial" w:hAnsi="Arial" w:cs="Arial"/>
          <w:b/>
          <w:bCs/>
          <w:sz w:val="24"/>
          <w:szCs w:val="24"/>
        </w:rPr>
        <w:t xml:space="preserve"> Υπουργ</w:t>
      </w:r>
      <w:r w:rsidR="00E771DD" w:rsidRPr="00AB3A62">
        <w:rPr>
          <w:rFonts w:ascii="Arial" w:hAnsi="Arial" w:cs="Arial"/>
          <w:b/>
          <w:bCs/>
          <w:sz w:val="24"/>
          <w:szCs w:val="24"/>
        </w:rPr>
        <w:t>ό</w:t>
      </w:r>
      <w:r w:rsidR="00AB3A62" w:rsidRPr="00AB3A62">
        <w:rPr>
          <w:rFonts w:ascii="Arial" w:hAnsi="Arial" w:cs="Arial"/>
          <w:b/>
          <w:bCs/>
          <w:sz w:val="24"/>
          <w:szCs w:val="24"/>
        </w:rPr>
        <w:t xml:space="preserve"> </w:t>
      </w:r>
      <w:r w:rsidR="00B71696" w:rsidRPr="00AB3A62">
        <w:rPr>
          <w:rFonts w:ascii="Arial" w:hAnsi="Arial" w:cs="Arial"/>
          <w:b/>
          <w:bCs/>
          <w:sz w:val="24"/>
          <w:szCs w:val="24"/>
        </w:rPr>
        <w:t xml:space="preserve">Εθνικής </w:t>
      </w:r>
      <w:r w:rsidRPr="00AB3A62">
        <w:rPr>
          <w:rFonts w:ascii="Arial" w:hAnsi="Arial" w:cs="Arial"/>
          <w:b/>
          <w:bCs/>
          <w:sz w:val="24"/>
          <w:szCs w:val="24"/>
        </w:rPr>
        <w:t>Οικονομίας και Οικονομικών</w:t>
      </w:r>
    </w:p>
    <w:p w:rsidR="00512B2D" w:rsidRPr="00AB3A62" w:rsidRDefault="00512B2D" w:rsidP="00AB3A62">
      <w:pPr>
        <w:pStyle w:val="BodyA"/>
        <w:spacing w:after="0" w:line="360" w:lineRule="auto"/>
        <w:ind w:left="-850" w:right="-850"/>
        <w:jc w:val="center"/>
        <w:rPr>
          <w:rFonts w:ascii="Arial" w:hAnsi="Arial" w:cs="Arial"/>
          <w:b/>
          <w:bCs/>
          <w:sz w:val="24"/>
          <w:szCs w:val="24"/>
        </w:rPr>
      </w:pPr>
    </w:p>
    <w:p w:rsidR="004303D9" w:rsidRPr="00AB3A62" w:rsidRDefault="00512B2D" w:rsidP="009E2757">
      <w:pPr>
        <w:pStyle w:val="BodyA"/>
        <w:spacing w:after="0"/>
        <w:ind w:left="-850" w:right="-850"/>
        <w:jc w:val="center"/>
        <w:rPr>
          <w:rFonts w:ascii="Arial" w:hAnsi="Arial" w:cs="Arial"/>
          <w:b/>
          <w:bCs/>
          <w:sz w:val="24"/>
          <w:szCs w:val="24"/>
        </w:rPr>
      </w:pPr>
      <w:r w:rsidRPr="00AB3A62">
        <w:rPr>
          <w:rFonts w:ascii="Arial" w:hAnsi="Arial" w:cs="Arial"/>
          <w:b/>
          <w:bCs/>
          <w:sz w:val="24"/>
          <w:szCs w:val="24"/>
        </w:rPr>
        <w:t>Θέμα: «</w:t>
      </w:r>
      <w:r w:rsidR="004303D9" w:rsidRPr="00AB3A62">
        <w:rPr>
          <w:rFonts w:ascii="Arial" w:hAnsi="Arial" w:cs="Arial"/>
          <w:b/>
          <w:bCs/>
          <w:sz w:val="24"/>
          <w:szCs w:val="24"/>
        </w:rPr>
        <w:t>Χωρίς “όπλα” οι ελεγκτές της ΑΑΔΕ</w:t>
      </w:r>
      <w:r w:rsidR="00560B36" w:rsidRPr="00AB3A62">
        <w:rPr>
          <w:rFonts w:ascii="Arial" w:hAnsi="Arial" w:cs="Arial"/>
          <w:b/>
          <w:bCs/>
          <w:sz w:val="24"/>
          <w:szCs w:val="24"/>
        </w:rPr>
        <w:t xml:space="preserve"> </w:t>
      </w:r>
      <w:r w:rsidR="004303D9" w:rsidRPr="00AB3A62">
        <w:rPr>
          <w:rFonts w:ascii="Arial" w:hAnsi="Arial" w:cs="Arial"/>
          <w:b/>
          <w:bCs/>
          <w:sz w:val="24"/>
          <w:szCs w:val="24"/>
        </w:rPr>
        <w:t xml:space="preserve"> απέναντι στον παράνομο πλουτισμό.  Παραμένουν εκτός μάχης τα λογισμικά αυτόματης διασταύρωσης τραπεζικών καταθέσεων</w:t>
      </w:r>
      <w:r w:rsidRPr="00AB3A62">
        <w:rPr>
          <w:rFonts w:ascii="Arial" w:hAnsi="Arial" w:cs="Arial"/>
          <w:b/>
          <w:bCs/>
          <w:sz w:val="24"/>
          <w:szCs w:val="24"/>
        </w:rPr>
        <w:t>»</w:t>
      </w:r>
      <w:r w:rsidR="009E2757">
        <w:rPr>
          <w:rFonts w:ascii="Arial" w:hAnsi="Arial" w:cs="Arial"/>
          <w:b/>
          <w:bCs/>
          <w:sz w:val="24"/>
          <w:szCs w:val="24"/>
        </w:rPr>
        <w:t>.</w:t>
      </w:r>
    </w:p>
    <w:p w:rsidR="00560B36" w:rsidRPr="00AB3A62" w:rsidRDefault="00560B36" w:rsidP="00AB3A62">
      <w:pPr>
        <w:pStyle w:val="BodyA"/>
        <w:spacing w:after="0"/>
        <w:ind w:left="-850" w:right="-850"/>
        <w:jc w:val="center"/>
        <w:rPr>
          <w:rFonts w:ascii="Arial" w:hAnsi="Arial" w:cs="Arial"/>
          <w:bCs/>
          <w:sz w:val="24"/>
          <w:szCs w:val="24"/>
        </w:rPr>
      </w:pPr>
    </w:p>
    <w:p w:rsidR="004303D9" w:rsidRPr="00AB3A62" w:rsidRDefault="004303D9" w:rsidP="00AB3A62">
      <w:pPr>
        <w:spacing w:after="60"/>
        <w:ind w:left="-850" w:right="-850" w:firstLine="284"/>
        <w:jc w:val="both"/>
        <w:rPr>
          <w:rFonts w:ascii="Arial" w:eastAsia="Arial Unicode MS" w:hAnsi="Arial" w:cs="Arial"/>
          <w:bCs/>
          <w:color w:val="000000"/>
          <w:sz w:val="24"/>
          <w:szCs w:val="24"/>
          <w:u w:color="000000"/>
          <w:lang w:eastAsia="el-GR"/>
        </w:rPr>
      </w:pPr>
      <w:r w:rsidRPr="00AB3A62">
        <w:rPr>
          <w:rFonts w:ascii="Arial" w:eastAsia="Arial Unicode MS" w:hAnsi="Arial" w:cs="Arial"/>
          <w:bCs/>
          <w:color w:val="000000"/>
          <w:sz w:val="24"/>
          <w:szCs w:val="24"/>
          <w:u w:color="000000"/>
          <w:lang w:eastAsia="el-GR"/>
        </w:rPr>
        <w:t xml:space="preserve">Σοβαρές </w:t>
      </w:r>
      <w:r w:rsidR="008D2691" w:rsidRPr="00AB3A62">
        <w:rPr>
          <w:rFonts w:ascii="Arial" w:eastAsia="Arial Unicode MS" w:hAnsi="Arial" w:cs="Arial"/>
          <w:bCs/>
          <w:color w:val="000000"/>
          <w:sz w:val="24"/>
          <w:szCs w:val="24"/>
          <w:u w:color="000000"/>
          <w:lang w:eastAsia="el-GR"/>
        </w:rPr>
        <w:t xml:space="preserve">αμφιβολίες </w:t>
      </w:r>
      <w:r w:rsidRPr="00AB3A62">
        <w:rPr>
          <w:rFonts w:ascii="Arial" w:eastAsia="Arial Unicode MS" w:hAnsi="Arial" w:cs="Arial"/>
          <w:bCs/>
          <w:color w:val="000000"/>
          <w:sz w:val="24"/>
          <w:szCs w:val="24"/>
          <w:u w:color="000000"/>
          <w:lang w:eastAsia="el-GR"/>
        </w:rPr>
        <w:t xml:space="preserve">για </w:t>
      </w:r>
      <w:r w:rsidR="008D2691" w:rsidRPr="00AB3A62">
        <w:rPr>
          <w:rFonts w:ascii="Arial" w:eastAsia="Arial Unicode MS" w:hAnsi="Arial" w:cs="Arial"/>
          <w:bCs/>
          <w:color w:val="000000"/>
          <w:sz w:val="24"/>
          <w:szCs w:val="24"/>
          <w:u w:color="000000"/>
          <w:lang w:eastAsia="el-GR"/>
        </w:rPr>
        <w:t xml:space="preserve">την </w:t>
      </w:r>
      <w:r w:rsidR="00560B36" w:rsidRPr="00AB3A62">
        <w:rPr>
          <w:rFonts w:ascii="Arial" w:eastAsia="Arial Unicode MS" w:hAnsi="Arial" w:cs="Arial"/>
          <w:bCs/>
          <w:color w:val="000000"/>
          <w:sz w:val="24"/>
          <w:szCs w:val="24"/>
          <w:u w:color="000000"/>
          <w:lang w:eastAsia="el-GR"/>
        </w:rPr>
        <w:t xml:space="preserve">αποτελεσματικότητα </w:t>
      </w:r>
      <w:r w:rsidR="00460D45" w:rsidRPr="00AB3A62">
        <w:rPr>
          <w:rFonts w:ascii="Arial" w:eastAsia="Arial Unicode MS" w:hAnsi="Arial" w:cs="Arial"/>
          <w:bCs/>
          <w:color w:val="000000"/>
          <w:sz w:val="24"/>
          <w:szCs w:val="24"/>
          <w:u w:color="000000"/>
          <w:lang w:eastAsia="el-GR"/>
        </w:rPr>
        <w:t xml:space="preserve">της διαδικασίας </w:t>
      </w:r>
      <w:r w:rsidRPr="00AB3A62">
        <w:rPr>
          <w:rFonts w:ascii="Arial" w:eastAsia="Arial Unicode MS" w:hAnsi="Arial" w:cs="Arial"/>
          <w:bCs/>
          <w:color w:val="000000"/>
          <w:sz w:val="24"/>
          <w:szCs w:val="24"/>
          <w:u w:color="000000"/>
          <w:lang w:eastAsia="el-GR"/>
        </w:rPr>
        <w:t xml:space="preserve">των φορολογικών ελέγχων </w:t>
      </w:r>
      <w:r w:rsidR="008D2691" w:rsidRPr="00AB3A62">
        <w:rPr>
          <w:rFonts w:ascii="Arial" w:eastAsia="Arial Unicode MS" w:hAnsi="Arial" w:cs="Arial"/>
          <w:bCs/>
          <w:color w:val="000000"/>
          <w:sz w:val="24"/>
          <w:szCs w:val="24"/>
          <w:u w:color="000000"/>
          <w:lang w:eastAsia="el-GR"/>
        </w:rPr>
        <w:t>της ΑΑΔΕ</w:t>
      </w:r>
      <w:r w:rsidR="00460D45" w:rsidRPr="00AB3A62">
        <w:rPr>
          <w:rFonts w:ascii="Arial" w:eastAsia="Arial Unicode MS" w:hAnsi="Arial" w:cs="Arial"/>
          <w:bCs/>
          <w:color w:val="000000"/>
          <w:sz w:val="24"/>
          <w:szCs w:val="24"/>
          <w:u w:color="000000"/>
          <w:lang w:eastAsia="el-GR"/>
        </w:rPr>
        <w:t>,</w:t>
      </w:r>
      <w:r w:rsidR="008D2691" w:rsidRPr="00AB3A62">
        <w:rPr>
          <w:rFonts w:ascii="Arial" w:eastAsia="Arial Unicode MS" w:hAnsi="Arial" w:cs="Arial"/>
          <w:bCs/>
          <w:color w:val="000000"/>
          <w:sz w:val="24"/>
          <w:szCs w:val="24"/>
          <w:u w:color="000000"/>
          <w:lang w:eastAsia="el-GR"/>
        </w:rPr>
        <w:t xml:space="preserve"> </w:t>
      </w:r>
      <w:r w:rsidR="00124F12" w:rsidRPr="00AB3A62">
        <w:rPr>
          <w:rFonts w:ascii="Arial" w:eastAsia="Arial Unicode MS" w:hAnsi="Arial" w:cs="Arial"/>
          <w:bCs/>
          <w:color w:val="000000"/>
          <w:sz w:val="24"/>
          <w:szCs w:val="24"/>
          <w:u w:color="000000"/>
          <w:lang w:eastAsia="el-GR"/>
        </w:rPr>
        <w:t>αναφορικά με την</w:t>
      </w:r>
      <w:r w:rsidRPr="00AB3A62">
        <w:rPr>
          <w:rFonts w:ascii="Arial" w:eastAsia="Arial Unicode MS" w:hAnsi="Arial" w:cs="Arial"/>
          <w:bCs/>
          <w:color w:val="000000"/>
          <w:sz w:val="24"/>
          <w:szCs w:val="24"/>
          <w:u w:color="000000"/>
          <w:lang w:eastAsia="el-GR"/>
        </w:rPr>
        <w:t xml:space="preserve"> ανάλυση </w:t>
      </w:r>
      <w:r w:rsidR="008D2691" w:rsidRPr="00AB3A62">
        <w:rPr>
          <w:rFonts w:ascii="Arial" w:eastAsia="Arial Unicode MS" w:hAnsi="Arial" w:cs="Arial"/>
          <w:bCs/>
          <w:color w:val="000000"/>
          <w:sz w:val="24"/>
          <w:szCs w:val="24"/>
          <w:u w:color="000000"/>
          <w:lang w:eastAsia="el-GR"/>
        </w:rPr>
        <w:t xml:space="preserve">και διασταύρωση στοιχείων </w:t>
      </w:r>
      <w:r w:rsidRPr="00AB3A62">
        <w:rPr>
          <w:rFonts w:ascii="Arial" w:eastAsia="Arial Unicode MS" w:hAnsi="Arial" w:cs="Arial"/>
          <w:bCs/>
          <w:color w:val="000000"/>
          <w:sz w:val="24"/>
          <w:szCs w:val="24"/>
          <w:u w:color="000000"/>
          <w:lang w:eastAsia="el-GR"/>
        </w:rPr>
        <w:t>τραπεζικών καταθέσεων</w:t>
      </w:r>
      <w:r w:rsidR="00560B36" w:rsidRPr="00AB3A62">
        <w:rPr>
          <w:rFonts w:ascii="Arial" w:eastAsia="Arial Unicode MS" w:hAnsi="Arial" w:cs="Arial"/>
          <w:bCs/>
          <w:color w:val="000000"/>
          <w:sz w:val="24"/>
          <w:szCs w:val="24"/>
          <w:u w:color="000000"/>
          <w:lang w:eastAsia="el-GR"/>
        </w:rPr>
        <w:t>,</w:t>
      </w:r>
      <w:r w:rsidRPr="00AB3A62">
        <w:rPr>
          <w:rFonts w:ascii="Arial" w:eastAsia="Arial Unicode MS" w:hAnsi="Arial" w:cs="Arial"/>
          <w:bCs/>
          <w:color w:val="000000"/>
          <w:sz w:val="24"/>
          <w:szCs w:val="24"/>
          <w:u w:color="000000"/>
          <w:lang w:eastAsia="el-GR"/>
        </w:rPr>
        <w:t xml:space="preserve"> </w:t>
      </w:r>
      <w:r w:rsidR="008D2691" w:rsidRPr="00AB3A62">
        <w:rPr>
          <w:rFonts w:ascii="Arial" w:eastAsia="Arial Unicode MS" w:hAnsi="Arial" w:cs="Arial"/>
          <w:bCs/>
          <w:color w:val="000000"/>
          <w:sz w:val="24"/>
          <w:szCs w:val="24"/>
          <w:u w:color="000000"/>
          <w:lang w:eastAsia="el-GR"/>
        </w:rPr>
        <w:t xml:space="preserve">έχουν διατυπωθεί προσφάτως από τους </w:t>
      </w:r>
      <w:r w:rsidR="00124F12" w:rsidRPr="00AB3A62">
        <w:rPr>
          <w:rFonts w:ascii="Arial" w:eastAsia="Arial Unicode MS" w:hAnsi="Arial" w:cs="Arial"/>
          <w:bCs/>
          <w:color w:val="000000"/>
          <w:sz w:val="24"/>
          <w:szCs w:val="24"/>
          <w:u w:color="000000"/>
          <w:lang w:eastAsia="el-GR"/>
        </w:rPr>
        <w:t xml:space="preserve">συνδικαλιστές </w:t>
      </w:r>
      <w:r w:rsidR="00977278" w:rsidRPr="00AB3A62">
        <w:rPr>
          <w:rFonts w:ascii="Arial" w:eastAsia="Arial Unicode MS" w:hAnsi="Arial" w:cs="Arial"/>
          <w:bCs/>
          <w:color w:val="000000"/>
          <w:sz w:val="24"/>
          <w:szCs w:val="24"/>
          <w:u w:color="000000"/>
          <w:lang w:eastAsia="el-GR"/>
        </w:rPr>
        <w:t>της ΠΟΕ-ΔΟΥ</w:t>
      </w:r>
      <w:r w:rsidRPr="00AB3A62">
        <w:rPr>
          <w:rFonts w:ascii="Arial" w:eastAsia="Arial Unicode MS" w:hAnsi="Arial" w:cs="Arial"/>
          <w:bCs/>
          <w:color w:val="000000"/>
          <w:sz w:val="24"/>
          <w:szCs w:val="24"/>
          <w:u w:color="000000"/>
          <w:lang w:eastAsia="el-GR"/>
        </w:rPr>
        <w:t xml:space="preserve">. Σύμφωνα με </w:t>
      </w:r>
      <w:r w:rsidR="00977278" w:rsidRPr="00AB3A62">
        <w:rPr>
          <w:rFonts w:ascii="Arial" w:eastAsia="Arial Unicode MS" w:hAnsi="Arial" w:cs="Arial"/>
          <w:bCs/>
          <w:color w:val="000000"/>
          <w:sz w:val="24"/>
          <w:szCs w:val="24"/>
          <w:u w:color="000000"/>
          <w:lang w:eastAsia="el-GR"/>
        </w:rPr>
        <w:t>τους εργαζομένους</w:t>
      </w:r>
      <w:r w:rsidRPr="00AB3A62">
        <w:rPr>
          <w:rFonts w:ascii="Arial" w:eastAsia="Arial Unicode MS" w:hAnsi="Arial" w:cs="Arial"/>
          <w:bCs/>
          <w:color w:val="000000"/>
          <w:sz w:val="24"/>
          <w:szCs w:val="24"/>
          <w:u w:color="000000"/>
          <w:lang w:eastAsia="el-GR"/>
        </w:rPr>
        <w:t>, τα δύο βασικά λογισμικά αυτοματοποιημένων ελέγχων για τον εντοπισμό αδικαιολόγητης προσαύξησης περιουσίας, τ</w:t>
      </w:r>
      <w:r w:rsidR="006E5DF4" w:rsidRPr="00AB3A62">
        <w:rPr>
          <w:rFonts w:ascii="Arial" w:eastAsia="Arial Unicode MS" w:hAnsi="Arial" w:cs="Arial"/>
          <w:bCs/>
          <w:color w:val="000000"/>
          <w:sz w:val="24"/>
          <w:szCs w:val="24"/>
          <w:u w:color="000000"/>
          <w:lang w:eastAsia="el-GR"/>
        </w:rPr>
        <w:t>ο «</w:t>
      </w:r>
      <w:proofErr w:type="spellStart"/>
      <w:r w:rsidR="006E5DF4" w:rsidRPr="00AB3A62">
        <w:rPr>
          <w:rFonts w:ascii="Arial" w:eastAsia="Arial Unicode MS" w:hAnsi="Arial" w:cs="Arial"/>
          <w:bCs/>
          <w:color w:val="000000"/>
          <w:sz w:val="24"/>
          <w:szCs w:val="24"/>
          <w:u w:color="000000"/>
          <w:lang w:eastAsia="el-GR"/>
        </w:rPr>
        <w:t>Myhands</w:t>
      </w:r>
      <w:proofErr w:type="spellEnd"/>
      <w:r w:rsidR="006E5DF4" w:rsidRPr="00AB3A62">
        <w:rPr>
          <w:rFonts w:ascii="Arial" w:eastAsia="Arial Unicode MS" w:hAnsi="Arial" w:cs="Arial"/>
          <w:bCs/>
          <w:color w:val="000000"/>
          <w:sz w:val="24"/>
          <w:szCs w:val="24"/>
          <w:u w:color="000000"/>
          <w:lang w:eastAsia="el-GR"/>
        </w:rPr>
        <w:t>» και το νεότερο «</w:t>
      </w:r>
      <w:proofErr w:type="spellStart"/>
      <w:r w:rsidR="006E5DF4" w:rsidRPr="00AB3A62">
        <w:rPr>
          <w:rFonts w:ascii="Arial" w:eastAsia="Arial Unicode MS" w:hAnsi="Arial" w:cs="Arial"/>
          <w:bCs/>
          <w:color w:val="000000"/>
          <w:sz w:val="24"/>
          <w:szCs w:val="24"/>
          <w:u w:color="000000"/>
          <w:lang w:eastAsia="el-GR"/>
        </w:rPr>
        <w:t>Banc</w:t>
      </w:r>
      <w:r w:rsidRPr="00AB3A62">
        <w:rPr>
          <w:rFonts w:ascii="Arial" w:eastAsia="Arial Unicode MS" w:hAnsi="Arial" w:cs="Arial"/>
          <w:bCs/>
          <w:color w:val="000000"/>
          <w:sz w:val="24"/>
          <w:szCs w:val="24"/>
          <w:u w:color="000000"/>
          <w:lang w:eastAsia="el-GR"/>
        </w:rPr>
        <w:t>app</w:t>
      </w:r>
      <w:proofErr w:type="spellEnd"/>
      <w:r w:rsidRPr="00AB3A62">
        <w:rPr>
          <w:rFonts w:ascii="Arial" w:eastAsia="Arial Unicode MS" w:hAnsi="Arial" w:cs="Arial"/>
          <w:bCs/>
          <w:color w:val="000000"/>
          <w:sz w:val="24"/>
          <w:szCs w:val="24"/>
          <w:u w:color="000000"/>
          <w:lang w:eastAsia="el-GR"/>
        </w:rPr>
        <w:t xml:space="preserve">», </w:t>
      </w:r>
      <w:r w:rsidR="00124F12" w:rsidRPr="00AB3A62">
        <w:rPr>
          <w:rFonts w:ascii="Arial" w:eastAsia="Arial Unicode MS" w:hAnsi="Arial" w:cs="Arial"/>
          <w:bCs/>
          <w:color w:val="000000"/>
          <w:sz w:val="24"/>
          <w:szCs w:val="24"/>
          <w:u w:color="000000"/>
          <w:lang w:eastAsia="el-GR"/>
        </w:rPr>
        <w:t>δεν χρησιμοποιούνται</w:t>
      </w:r>
      <w:r w:rsidRPr="00AB3A62">
        <w:rPr>
          <w:rFonts w:ascii="Arial" w:eastAsia="Arial Unicode MS" w:hAnsi="Arial" w:cs="Arial"/>
          <w:bCs/>
          <w:color w:val="000000"/>
          <w:sz w:val="24"/>
          <w:szCs w:val="24"/>
          <w:u w:color="000000"/>
          <w:lang w:eastAsia="el-GR"/>
        </w:rPr>
        <w:t>.</w:t>
      </w:r>
    </w:p>
    <w:p w:rsidR="00AB3A62" w:rsidRPr="00AB3A62" w:rsidRDefault="00AB3A62" w:rsidP="00AB3A62">
      <w:pPr>
        <w:spacing w:after="60"/>
        <w:ind w:left="-850" w:right="-850" w:firstLine="284"/>
        <w:jc w:val="both"/>
        <w:rPr>
          <w:rFonts w:ascii="Arial" w:eastAsia="Arial Unicode MS" w:hAnsi="Arial" w:cs="Arial"/>
          <w:bCs/>
          <w:color w:val="000000"/>
          <w:sz w:val="24"/>
          <w:szCs w:val="24"/>
          <w:u w:color="000000"/>
          <w:lang w:eastAsia="el-GR"/>
        </w:rPr>
      </w:pPr>
    </w:p>
    <w:p w:rsidR="00560B36" w:rsidRPr="00AB3A62" w:rsidRDefault="00560B36" w:rsidP="00AB3A62">
      <w:pPr>
        <w:spacing w:after="60"/>
        <w:ind w:left="-850" w:right="-850" w:firstLine="284"/>
        <w:jc w:val="both"/>
        <w:rPr>
          <w:rFonts w:ascii="Arial" w:eastAsia="Arial Unicode MS" w:hAnsi="Arial" w:cs="Arial"/>
          <w:bCs/>
          <w:color w:val="000000"/>
          <w:sz w:val="24"/>
          <w:szCs w:val="24"/>
          <w:u w:color="000000"/>
          <w:lang w:eastAsia="el-GR"/>
        </w:rPr>
      </w:pPr>
      <w:r w:rsidRPr="00AB3A62">
        <w:rPr>
          <w:rFonts w:ascii="Arial" w:eastAsia="Arial Unicode MS" w:hAnsi="Arial" w:cs="Arial"/>
          <w:bCs/>
          <w:color w:val="000000"/>
          <w:sz w:val="24"/>
          <w:szCs w:val="24"/>
          <w:u w:color="000000"/>
          <w:lang w:eastAsia="el-GR"/>
        </w:rPr>
        <w:t>Η λειτουργία του</w:t>
      </w:r>
      <w:r w:rsidR="00977278" w:rsidRPr="00AB3A62">
        <w:rPr>
          <w:rFonts w:ascii="Arial" w:eastAsia="Arial Unicode MS" w:hAnsi="Arial" w:cs="Arial"/>
          <w:bCs/>
          <w:color w:val="000000"/>
          <w:sz w:val="24"/>
          <w:szCs w:val="24"/>
          <w:u w:color="000000"/>
          <w:lang w:eastAsia="el-GR"/>
        </w:rPr>
        <w:t xml:space="preserve"> </w:t>
      </w:r>
      <w:r w:rsidRPr="00AB3A62">
        <w:rPr>
          <w:rFonts w:ascii="Arial" w:eastAsia="Arial Unicode MS" w:hAnsi="Arial" w:cs="Arial"/>
          <w:bCs/>
          <w:color w:val="000000"/>
          <w:sz w:val="24"/>
          <w:szCs w:val="24"/>
          <w:u w:color="000000"/>
          <w:lang w:eastAsia="el-GR"/>
        </w:rPr>
        <w:t>λογισμικού</w:t>
      </w:r>
      <w:r w:rsidR="006E5DF4" w:rsidRPr="00AB3A62">
        <w:rPr>
          <w:rFonts w:ascii="Arial" w:eastAsia="Arial Unicode MS" w:hAnsi="Arial" w:cs="Arial"/>
          <w:bCs/>
          <w:color w:val="000000"/>
          <w:sz w:val="24"/>
          <w:szCs w:val="24"/>
          <w:u w:color="000000"/>
          <w:lang w:eastAsia="el-GR"/>
        </w:rPr>
        <w:t xml:space="preserve"> </w:t>
      </w:r>
      <w:r w:rsidR="00977278" w:rsidRPr="00AB3A62">
        <w:rPr>
          <w:rFonts w:ascii="Arial" w:eastAsia="Arial Unicode MS" w:hAnsi="Arial" w:cs="Arial"/>
          <w:bCs/>
          <w:color w:val="000000"/>
          <w:sz w:val="24"/>
          <w:szCs w:val="24"/>
          <w:u w:color="000000"/>
          <w:lang w:eastAsia="el-GR"/>
        </w:rPr>
        <w:t>«</w:t>
      </w:r>
      <w:proofErr w:type="spellStart"/>
      <w:r w:rsidR="00977278" w:rsidRPr="00AB3A62">
        <w:rPr>
          <w:rFonts w:ascii="Arial" w:eastAsia="Arial Unicode MS" w:hAnsi="Arial" w:cs="Arial"/>
          <w:bCs/>
          <w:color w:val="000000"/>
          <w:sz w:val="24"/>
          <w:szCs w:val="24"/>
          <w:u w:color="000000"/>
          <w:lang w:eastAsia="el-GR"/>
        </w:rPr>
        <w:t>Myhands</w:t>
      </w:r>
      <w:proofErr w:type="spellEnd"/>
      <w:r w:rsidR="00977278" w:rsidRPr="00AB3A62">
        <w:rPr>
          <w:rFonts w:ascii="Arial" w:eastAsia="Arial Unicode MS" w:hAnsi="Arial" w:cs="Arial"/>
          <w:bCs/>
          <w:color w:val="000000"/>
          <w:sz w:val="24"/>
          <w:szCs w:val="24"/>
          <w:u w:color="000000"/>
          <w:lang w:eastAsia="el-GR"/>
        </w:rPr>
        <w:t xml:space="preserve">», που </w:t>
      </w:r>
      <w:r w:rsidR="00124F12" w:rsidRPr="00AB3A62">
        <w:rPr>
          <w:rFonts w:ascii="Arial" w:eastAsia="Arial Unicode MS" w:hAnsi="Arial" w:cs="Arial"/>
          <w:bCs/>
          <w:color w:val="000000"/>
          <w:sz w:val="24"/>
          <w:szCs w:val="24"/>
          <w:u w:color="000000"/>
          <w:lang w:eastAsia="el-GR"/>
        </w:rPr>
        <w:t xml:space="preserve">ξεκίνησε να </w:t>
      </w:r>
      <w:r w:rsidR="00977278" w:rsidRPr="00AB3A62">
        <w:rPr>
          <w:rFonts w:ascii="Arial" w:eastAsia="Arial Unicode MS" w:hAnsi="Arial" w:cs="Arial"/>
          <w:bCs/>
          <w:color w:val="000000"/>
          <w:sz w:val="24"/>
          <w:szCs w:val="24"/>
          <w:u w:color="000000"/>
          <w:lang w:eastAsia="el-GR"/>
        </w:rPr>
        <w:t>χρησιμοποιείται</w:t>
      </w:r>
      <w:r w:rsidR="004303D9" w:rsidRPr="00AB3A62">
        <w:rPr>
          <w:rFonts w:ascii="Arial" w:eastAsia="Arial Unicode MS" w:hAnsi="Arial" w:cs="Arial"/>
          <w:bCs/>
          <w:color w:val="000000"/>
          <w:sz w:val="24"/>
          <w:szCs w:val="24"/>
          <w:u w:color="000000"/>
          <w:lang w:eastAsia="el-GR"/>
        </w:rPr>
        <w:t xml:space="preserve"> από τ</w:t>
      </w:r>
      <w:r w:rsidR="006E5DF4" w:rsidRPr="00AB3A62">
        <w:rPr>
          <w:rFonts w:ascii="Arial" w:eastAsia="Arial Unicode MS" w:hAnsi="Arial" w:cs="Arial"/>
          <w:bCs/>
          <w:color w:val="000000"/>
          <w:sz w:val="24"/>
          <w:szCs w:val="24"/>
          <w:u w:color="000000"/>
          <w:lang w:eastAsia="el-GR"/>
        </w:rPr>
        <w:t xml:space="preserve">ο 2017 και </w:t>
      </w:r>
      <w:r w:rsidR="004303D9" w:rsidRPr="00AB3A62">
        <w:rPr>
          <w:rFonts w:ascii="Arial" w:eastAsia="Arial Unicode MS" w:hAnsi="Arial" w:cs="Arial"/>
          <w:bCs/>
          <w:color w:val="000000"/>
          <w:sz w:val="24"/>
          <w:szCs w:val="24"/>
          <w:u w:color="000000"/>
          <w:lang w:eastAsia="el-GR"/>
        </w:rPr>
        <w:t>είχε τη δυνατότητα γρήγορης και αξιόπιστης σύγκρισης τραπεζικών κινήσεων</w:t>
      </w:r>
      <w:r w:rsidR="002D7BB9" w:rsidRPr="00AB3A62">
        <w:rPr>
          <w:rFonts w:ascii="Arial" w:eastAsia="Arial Unicode MS" w:hAnsi="Arial" w:cs="Arial"/>
          <w:bCs/>
          <w:color w:val="000000"/>
          <w:sz w:val="24"/>
          <w:szCs w:val="24"/>
          <w:u w:color="000000"/>
          <w:lang w:eastAsia="el-GR"/>
        </w:rPr>
        <w:t>,</w:t>
      </w:r>
      <w:r w:rsidR="004303D9" w:rsidRPr="00AB3A62">
        <w:rPr>
          <w:rFonts w:ascii="Arial" w:eastAsia="Arial Unicode MS" w:hAnsi="Arial" w:cs="Arial"/>
          <w:bCs/>
          <w:color w:val="000000"/>
          <w:sz w:val="24"/>
          <w:szCs w:val="24"/>
          <w:u w:color="000000"/>
          <w:lang w:eastAsia="el-GR"/>
        </w:rPr>
        <w:t xml:space="preserve"> με τα δηλωθέντα </w:t>
      </w:r>
      <w:r w:rsidR="00977278" w:rsidRPr="00AB3A62">
        <w:rPr>
          <w:rFonts w:ascii="Arial" w:eastAsia="Arial Unicode MS" w:hAnsi="Arial" w:cs="Arial"/>
          <w:bCs/>
          <w:color w:val="000000"/>
          <w:sz w:val="24"/>
          <w:szCs w:val="24"/>
          <w:u w:color="000000"/>
          <w:lang w:eastAsia="el-GR"/>
        </w:rPr>
        <w:t xml:space="preserve">εισοδήματα κάθε φορολογούμενου, </w:t>
      </w:r>
      <w:r w:rsidRPr="00AB3A62">
        <w:rPr>
          <w:rFonts w:ascii="Arial" w:eastAsia="Arial Unicode MS" w:hAnsi="Arial" w:cs="Arial"/>
          <w:bCs/>
          <w:color w:val="000000"/>
          <w:sz w:val="24"/>
          <w:szCs w:val="24"/>
          <w:u w:color="000000"/>
          <w:lang w:eastAsia="el-GR"/>
        </w:rPr>
        <w:t xml:space="preserve">ώστε να εντοπίζονται περιπτώσεις </w:t>
      </w:r>
      <w:r w:rsidR="006E5DF4" w:rsidRPr="00AB3A62">
        <w:rPr>
          <w:rFonts w:ascii="Arial" w:eastAsia="Arial Unicode MS" w:hAnsi="Arial" w:cs="Arial"/>
          <w:bCs/>
          <w:color w:val="000000"/>
          <w:sz w:val="24"/>
          <w:szCs w:val="24"/>
          <w:u w:color="000000"/>
          <w:lang w:eastAsia="el-GR"/>
        </w:rPr>
        <w:t xml:space="preserve"> αδικαιολόγητης προσαύξησης περιουσίας που υποκρύπτουν τη διάπραξη αδικημάτων εκτεταμένης φοροδιαφυγής</w:t>
      </w:r>
      <w:r w:rsidRPr="00AB3A62">
        <w:rPr>
          <w:rFonts w:ascii="Arial" w:eastAsia="Arial Unicode MS" w:hAnsi="Arial" w:cs="Arial"/>
          <w:bCs/>
          <w:color w:val="000000"/>
          <w:sz w:val="24"/>
          <w:szCs w:val="24"/>
          <w:u w:color="000000"/>
          <w:lang w:eastAsia="el-GR"/>
        </w:rPr>
        <w:t>, έχει διακοπεί εδώ και πολύ καιρό. Την ίδια στιγμή,  η αναμενόμενη από αρχές του 2024, θέση σε λειτουργία  του</w:t>
      </w:r>
      <w:r w:rsidR="00124F12" w:rsidRPr="00AB3A62">
        <w:rPr>
          <w:rFonts w:ascii="Arial" w:eastAsia="Arial Unicode MS" w:hAnsi="Arial" w:cs="Arial"/>
          <w:bCs/>
          <w:color w:val="000000"/>
          <w:sz w:val="24"/>
          <w:szCs w:val="24"/>
          <w:u w:color="000000"/>
          <w:lang w:eastAsia="el-GR"/>
        </w:rPr>
        <w:t xml:space="preserve"> εξελιγμένου, όπως είχε παρουσιαστεί από την ΑΑΔΕ,</w:t>
      </w:r>
      <w:r w:rsidRPr="00AB3A62">
        <w:rPr>
          <w:rFonts w:ascii="Arial" w:eastAsia="Arial Unicode MS" w:hAnsi="Arial" w:cs="Arial"/>
          <w:bCs/>
          <w:color w:val="000000"/>
          <w:sz w:val="24"/>
          <w:szCs w:val="24"/>
          <w:u w:color="000000"/>
          <w:lang w:eastAsia="el-GR"/>
        </w:rPr>
        <w:t xml:space="preserve">  Σύστηματος Αυτοματοποιημένου Ελέγχου Προσαύξησης Περιουσίας (BANCAPP), έχει ως φαίνεται παραπεμφθεί στις </w:t>
      </w:r>
      <w:r w:rsidR="00C6277C" w:rsidRPr="00AB3A62">
        <w:rPr>
          <w:rFonts w:ascii="Arial" w:eastAsia="Arial Unicode MS" w:hAnsi="Arial" w:cs="Arial"/>
          <w:bCs/>
          <w:color w:val="000000"/>
          <w:sz w:val="24"/>
          <w:szCs w:val="24"/>
          <w:u w:color="000000"/>
          <w:lang w:eastAsia="el-GR"/>
        </w:rPr>
        <w:t>κ</w:t>
      </w:r>
      <w:r w:rsidRPr="00AB3A62">
        <w:rPr>
          <w:rFonts w:ascii="Arial" w:eastAsia="Arial Unicode MS" w:hAnsi="Arial" w:cs="Arial"/>
          <w:bCs/>
          <w:color w:val="000000"/>
          <w:sz w:val="24"/>
          <w:szCs w:val="24"/>
          <w:u w:color="000000"/>
          <w:lang w:eastAsia="el-GR"/>
        </w:rPr>
        <w:t xml:space="preserve">αλένδες,  επιτείνοντας την αδυναμία των </w:t>
      </w:r>
      <w:r w:rsidR="00AB3A62" w:rsidRPr="00AB3A62">
        <w:rPr>
          <w:rFonts w:ascii="Arial" w:eastAsia="Arial Unicode MS" w:hAnsi="Arial" w:cs="Arial"/>
          <w:bCs/>
          <w:color w:val="000000"/>
          <w:sz w:val="24"/>
          <w:szCs w:val="24"/>
          <w:u w:color="000000"/>
          <w:lang w:eastAsia="el-GR"/>
        </w:rPr>
        <w:t>υπηρεσιών</w:t>
      </w:r>
      <w:r w:rsidRPr="00AB3A62">
        <w:rPr>
          <w:rFonts w:ascii="Arial" w:eastAsia="Arial Unicode MS" w:hAnsi="Arial" w:cs="Arial"/>
          <w:bCs/>
          <w:color w:val="000000"/>
          <w:sz w:val="24"/>
          <w:szCs w:val="24"/>
          <w:u w:color="000000"/>
          <w:lang w:eastAsia="el-GR"/>
        </w:rPr>
        <w:t xml:space="preserve"> της ΑΑΔΕ για διενέργεια αυτοματοποιημένων ελέγχων μεγάλης κλίμακας, που σχετίζονται με την διαπίστωση παράνομου πλουτισμού. </w:t>
      </w:r>
    </w:p>
    <w:p w:rsidR="00AB3A62" w:rsidRPr="00AB3A62" w:rsidRDefault="00AB3A62" w:rsidP="00AB3A62">
      <w:pPr>
        <w:spacing w:after="60"/>
        <w:ind w:left="-850" w:right="-850" w:firstLine="284"/>
        <w:jc w:val="both"/>
        <w:rPr>
          <w:rFonts w:ascii="Arial" w:eastAsia="Arial Unicode MS" w:hAnsi="Arial" w:cs="Arial"/>
          <w:bCs/>
          <w:color w:val="000000"/>
          <w:sz w:val="24"/>
          <w:szCs w:val="24"/>
          <w:u w:color="000000"/>
          <w:lang w:eastAsia="el-GR"/>
        </w:rPr>
      </w:pPr>
    </w:p>
    <w:p w:rsidR="00C6277C" w:rsidRPr="00AB3A62" w:rsidRDefault="00124F12" w:rsidP="00AB3A62">
      <w:pPr>
        <w:spacing w:after="60"/>
        <w:ind w:left="-850" w:right="-850" w:firstLine="284"/>
        <w:jc w:val="both"/>
        <w:rPr>
          <w:rFonts w:ascii="Arial" w:eastAsia="Arial Unicode MS" w:hAnsi="Arial" w:cs="Arial"/>
          <w:bCs/>
          <w:color w:val="000000"/>
          <w:sz w:val="24"/>
          <w:szCs w:val="24"/>
          <w:u w:color="000000"/>
          <w:lang w:eastAsia="el-GR"/>
        </w:rPr>
      </w:pPr>
      <w:r w:rsidRPr="00AB3A62">
        <w:rPr>
          <w:rFonts w:ascii="Arial" w:eastAsia="Arial Unicode MS" w:hAnsi="Arial" w:cs="Arial"/>
          <w:bCs/>
          <w:color w:val="000000"/>
          <w:sz w:val="24"/>
          <w:szCs w:val="24"/>
          <w:u w:color="000000"/>
          <w:lang w:eastAsia="el-GR"/>
        </w:rPr>
        <w:t xml:space="preserve">Στις </w:t>
      </w:r>
      <w:r w:rsidR="00460D45" w:rsidRPr="00AB3A62">
        <w:rPr>
          <w:rFonts w:ascii="Arial" w:eastAsia="Arial Unicode MS" w:hAnsi="Arial" w:cs="Arial"/>
          <w:bCs/>
          <w:color w:val="000000"/>
          <w:sz w:val="24"/>
          <w:szCs w:val="24"/>
          <w:u w:color="000000"/>
          <w:lang w:eastAsia="el-GR"/>
        </w:rPr>
        <w:t>ανωτέρω</w:t>
      </w:r>
      <w:r w:rsidRPr="00AB3A62">
        <w:rPr>
          <w:rFonts w:ascii="Arial" w:eastAsia="Arial Unicode MS" w:hAnsi="Arial" w:cs="Arial"/>
          <w:bCs/>
          <w:color w:val="000000"/>
          <w:sz w:val="24"/>
          <w:szCs w:val="24"/>
          <w:u w:color="000000"/>
          <w:lang w:eastAsia="el-GR"/>
        </w:rPr>
        <w:t xml:space="preserve"> </w:t>
      </w:r>
      <w:r w:rsidR="00460D45" w:rsidRPr="00AB3A62">
        <w:rPr>
          <w:rFonts w:ascii="Arial" w:eastAsia="Arial Unicode MS" w:hAnsi="Arial" w:cs="Arial"/>
          <w:bCs/>
          <w:color w:val="000000"/>
          <w:sz w:val="24"/>
          <w:szCs w:val="24"/>
          <w:u w:color="000000"/>
          <w:lang w:eastAsia="el-GR"/>
        </w:rPr>
        <w:t xml:space="preserve">περιγραφόμενες </w:t>
      </w:r>
      <w:r w:rsidRPr="00AB3A62">
        <w:rPr>
          <w:rFonts w:ascii="Arial" w:eastAsia="Arial Unicode MS" w:hAnsi="Arial" w:cs="Arial"/>
          <w:bCs/>
          <w:color w:val="000000"/>
          <w:sz w:val="24"/>
          <w:szCs w:val="24"/>
          <w:u w:color="000000"/>
          <w:lang w:eastAsia="el-GR"/>
        </w:rPr>
        <w:t>καταγγελίες</w:t>
      </w:r>
      <w:r w:rsidR="00B16920" w:rsidRPr="00AB3A62">
        <w:rPr>
          <w:rFonts w:ascii="Arial" w:eastAsia="Arial Unicode MS" w:hAnsi="Arial" w:cs="Arial"/>
          <w:bCs/>
          <w:color w:val="000000"/>
          <w:sz w:val="24"/>
          <w:szCs w:val="24"/>
          <w:u w:color="000000"/>
          <w:lang w:eastAsia="el-GR"/>
        </w:rPr>
        <w:t>,</w:t>
      </w:r>
      <w:r w:rsidRPr="00AB3A62">
        <w:rPr>
          <w:rFonts w:ascii="Arial" w:eastAsia="Arial Unicode MS" w:hAnsi="Arial" w:cs="Arial"/>
          <w:bCs/>
          <w:color w:val="000000"/>
          <w:sz w:val="24"/>
          <w:szCs w:val="24"/>
          <w:u w:color="000000"/>
          <w:lang w:eastAsia="el-GR"/>
        </w:rPr>
        <w:t xml:space="preserve"> η απόκριση στελεχών της ΑΑΔΕ με σκοπό </w:t>
      </w:r>
      <w:r w:rsidR="007A7527" w:rsidRPr="00AB3A62">
        <w:rPr>
          <w:rFonts w:ascii="Arial" w:eastAsia="Arial Unicode MS" w:hAnsi="Arial" w:cs="Arial"/>
          <w:bCs/>
          <w:color w:val="000000"/>
          <w:sz w:val="24"/>
          <w:szCs w:val="24"/>
          <w:u w:color="000000"/>
          <w:lang w:eastAsia="el-GR"/>
        </w:rPr>
        <w:t xml:space="preserve">τη </w:t>
      </w:r>
      <w:r w:rsidRPr="00AB3A62">
        <w:rPr>
          <w:rFonts w:ascii="Arial" w:eastAsia="Arial Unicode MS" w:hAnsi="Arial" w:cs="Arial"/>
          <w:bCs/>
          <w:color w:val="000000"/>
          <w:sz w:val="24"/>
          <w:szCs w:val="24"/>
          <w:u w:color="000000"/>
          <w:lang w:eastAsia="el-GR"/>
        </w:rPr>
        <w:t>διάψευση των σχετικών δημοσιευμάτων υπήρξε αστραπιαία, καθώς την επομένη κιόλα</w:t>
      </w:r>
      <w:r w:rsidR="00B16920" w:rsidRPr="00AB3A62">
        <w:rPr>
          <w:rFonts w:ascii="Arial" w:eastAsia="Arial Unicode MS" w:hAnsi="Arial" w:cs="Arial"/>
          <w:bCs/>
          <w:color w:val="000000"/>
          <w:sz w:val="24"/>
          <w:szCs w:val="24"/>
          <w:u w:color="000000"/>
          <w:lang w:eastAsia="el-GR"/>
        </w:rPr>
        <w:t xml:space="preserve">ς, </w:t>
      </w:r>
      <w:r w:rsidRPr="00AB3A62">
        <w:rPr>
          <w:rFonts w:ascii="Arial" w:eastAsia="Arial Unicode MS" w:hAnsi="Arial" w:cs="Arial"/>
          <w:bCs/>
          <w:color w:val="000000"/>
          <w:sz w:val="24"/>
          <w:szCs w:val="24"/>
          <w:u w:color="000000"/>
          <w:lang w:eastAsia="el-GR"/>
        </w:rPr>
        <w:t xml:space="preserve">έσπευσαν </w:t>
      </w:r>
      <w:r w:rsidR="00B16920" w:rsidRPr="00AB3A62">
        <w:rPr>
          <w:rFonts w:ascii="Arial" w:eastAsia="Arial Unicode MS" w:hAnsi="Arial" w:cs="Arial"/>
          <w:bCs/>
          <w:color w:val="000000"/>
          <w:sz w:val="24"/>
          <w:szCs w:val="24"/>
          <w:u w:color="000000"/>
          <w:lang w:eastAsia="el-GR"/>
        </w:rPr>
        <w:t xml:space="preserve">διά του Τύπου, </w:t>
      </w:r>
      <w:r w:rsidRPr="00AB3A62">
        <w:rPr>
          <w:rFonts w:ascii="Arial" w:eastAsia="Arial Unicode MS" w:hAnsi="Arial" w:cs="Arial"/>
          <w:bCs/>
          <w:color w:val="000000"/>
          <w:sz w:val="24"/>
          <w:szCs w:val="24"/>
          <w:u w:color="000000"/>
          <w:lang w:eastAsia="el-GR"/>
        </w:rPr>
        <w:t>να χαρακτηρίσουν τα όσα λέγονται από τους εργαζομένους ανακριβή</w:t>
      </w:r>
      <w:r w:rsidR="00B16920" w:rsidRPr="00AB3A62">
        <w:rPr>
          <w:rFonts w:ascii="Arial" w:eastAsia="Arial Unicode MS" w:hAnsi="Arial" w:cs="Arial"/>
          <w:bCs/>
          <w:color w:val="000000"/>
          <w:sz w:val="24"/>
          <w:szCs w:val="24"/>
          <w:u w:color="000000"/>
          <w:lang w:eastAsia="el-GR"/>
        </w:rPr>
        <w:t>,</w:t>
      </w:r>
      <w:r w:rsidRPr="00AB3A62">
        <w:rPr>
          <w:rFonts w:ascii="Arial" w:eastAsia="Arial Unicode MS" w:hAnsi="Arial" w:cs="Arial"/>
          <w:bCs/>
          <w:color w:val="000000"/>
          <w:sz w:val="24"/>
          <w:szCs w:val="24"/>
          <w:u w:color="000000"/>
          <w:lang w:eastAsia="el-GR"/>
        </w:rPr>
        <w:t xml:space="preserve"> προβάλλοντας το επιχείρημα</w:t>
      </w:r>
      <w:r w:rsidR="00B16920" w:rsidRPr="00AB3A62">
        <w:rPr>
          <w:rFonts w:ascii="Arial" w:eastAsia="Arial Unicode MS" w:hAnsi="Arial" w:cs="Arial"/>
          <w:bCs/>
          <w:color w:val="000000"/>
          <w:sz w:val="24"/>
          <w:szCs w:val="24"/>
          <w:u w:color="000000"/>
          <w:lang w:eastAsia="el-GR"/>
        </w:rPr>
        <w:t>,</w:t>
      </w:r>
      <w:r w:rsidRPr="00AB3A62">
        <w:rPr>
          <w:rFonts w:ascii="Arial" w:eastAsia="Arial Unicode MS" w:hAnsi="Arial" w:cs="Arial"/>
          <w:bCs/>
          <w:color w:val="000000"/>
          <w:sz w:val="24"/>
          <w:szCs w:val="24"/>
          <w:u w:color="000000"/>
          <w:lang w:eastAsia="el-GR"/>
        </w:rPr>
        <w:t xml:space="preserve"> για το μεν σύστημα «</w:t>
      </w:r>
      <w:proofErr w:type="spellStart"/>
      <w:r w:rsidRPr="00AB3A62">
        <w:rPr>
          <w:rFonts w:ascii="Arial" w:eastAsia="Arial Unicode MS" w:hAnsi="Arial" w:cs="Arial"/>
          <w:bCs/>
          <w:color w:val="000000"/>
          <w:sz w:val="24"/>
          <w:szCs w:val="24"/>
          <w:u w:color="000000"/>
          <w:lang w:val="en-US" w:eastAsia="el-GR"/>
        </w:rPr>
        <w:t>Myhands</w:t>
      </w:r>
      <w:proofErr w:type="spellEnd"/>
      <w:r w:rsidRPr="00AB3A62">
        <w:rPr>
          <w:rFonts w:ascii="Arial" w:eastAsia="Arial Unicode MS" w:hAnsi="Arial" w:cs="Arial"/>
          <w:bCs/>
          <w:color w:val="000000"/>
          <w:sz w:val="24"/>
          <w:szCs w:val="24"/>
          <w:u w:color="000000"/>
          <w:lang w:eastAsia="el-GR"/>
        </w:rPr>
        <w:t xml:space="preserve">» ότι αφορούσε έλεγχο χρήσεων </w:t>
      </w:r>
      <w:r w:rsidR="00460D45" w:rsidRPr="00AB3A62">
        <w:rPr>
          <w:rFonts w:ascii="Arial" w:eastAsia="Arial Unicode MS" w:hAnsi="Arial" w:cs="Arial"/>
          <w:bCs/>
          <w:color w:val="000000"/>
          <w:sz w:val="24"/>
          <w:szCs w:val="24"/>
          <w:u w:color="000000"/>
          <w:lang w:eastAsia="el-GR"/>
        </w:rPr>
        <w:t>περιόδου 2002-2</w:t>
      </w:r>
      <w:r w:rsidRPr="00AB3A62">
        <w:rPr>
          <w:rFonts w:ascii="Arial" w:eastAsia="Arial Unicode MS" w:hAnsi="Arial" w:cs="Arial"/>
          <w:bCs/>
          <w:color w:val="000000"/>
          <w:sz w:val="24"/>
          <w:szCs w:val="24"/>
          <w:u w:color="000000"/>
          <w:lang w:eastAsia="el-GR"/>
        </w:rPr>
        <w:t xml:space="preserve">014 </w:t>
      </w:r>
      <w:r w:rsidR="00B16920" w:rsidRPr="00AB3A62">
        <w:rPr>
          <w:rFonts w:ascii="Arial" w:eastAsia="Arial Unicode MS" w:hAnsi="Arial" w:cs="Arial"/>
          <w:bCs/>
          <w:color w:val="000000"/>
          <w:sz w:val="24"/>
          <w:szCs w:val="24"/>
          <w:u w:color="000000"/>
          <w:lang w:eastAsia="el-GR"/>
        </w:rPr>
        <w:t>(</w:t>
      </w:r>
      <w:r w:rsidRPr="00AB3A62">
        <w:rPr>
          <w:rFonts w:ascii="Arial" w:eastAsia="Arial Unicode MS" w:hAnsi="Arial" w:cs="Arial"/>
          <w:bCs/>
          <w:color w:val="000000"/>
          <w:sz w:val="24"/>
          <w:szCs w:val="24"/>
          <w:u w:color="000000"/>
          <w:lang w:eastAsia="el-GR"/>
        </w:rPr>
        <w:t xml:space="preserve">ήτοι </w:t>
      </w:r>
      <w:proofErr w:type="spellStart"/>
      <w:r w:rsidRPr="00AB3A62">
        <w:rPr>
          <w:rFonts w:ascii="Arial" w:eastAsia="Arial Unicode MS" w:hAnsi="Arial" w:cs="Arial"/>
          <w:bCs/>
          <w:color w:val="000000"/>
          <w:sz w:val="24"/>
          <w:szCs w:val="24"/>
          <w:u w:color="000000"/>
          <w:lang w:eastAsia="el-GR"/>
        </w:rPr>
        <w:t>παραγεγραμμένων</w:t>
      </w:r>
      <w:proofErr w:type="spellEnd"/>
      <w:r w:rsidRPr="00AB3A62">
        <w:rPr>
          <w:rFonts w:ascii="Arial" w:eastAsia="Arial Unicode MS" w:hAnsi="Arial" w:cs="Arial"/>
          <w:bCs/>
          <w:color w:val="000000"/>
          <w:sz w:val="24"/>
          <w:szCs w:val="24"/>
          <w:u w:color="000000"/>
          <w:lang w:eastAsia="el-GR"/>
        </w:rPr>
        <w:t xml:space="preserve"> σήμερα</w:t>
      </w:r>
      <w:r w:rsidR="00B16920" w:rsidRPr="00AB3A62">
        <w:rPr>
          <w:rFonts w:ascii="Arial" w:eastAsia="Arial Unicode MS" w:hAnsi="Arial" w:cs="Arial"/>
          <w:bCs/>
          <w:color w:val="000000"/>
          <w:sz w:val="24"/>
          <w:szCs w:val="24"/>
          <w:u w:color="000000"/>
          <w:lang w:eastAsia="el-GR"/>
        </w:rPr>
        <w:t>)</w:t>
      </w:r>
      <w:r w:rsidRPr="00AB3A62">
        <w:rPr>
          <w:rFonts w:ascii="Arial" w:eastAsia="Arial Unicode MS" w:hAnsi="Arial" w:cs="Arial"/>
          <w:bCs/>
          <w:color w:val="000000"/>
          <w:sz w:val="24"/>
          <w:szCs w:val="24"/>
          <w:u w:color="000000"/>
          <w:lang w:eastAsia="el-GR"/>
        </w:rPr>
        <w:t>, ενώ για το σύστημα «</w:t>
      </w:r>
      <w:r w:rsidRPr="00AB3A62">
        <w:rPr>
          <w:rFonts w:ascii="Arial" w:eastAsia="Arial Unicode MS" w:hAnsi="Arial" w:cs="Arial"/>
          <w:bCs/>
          <w:color w:val="000000"/>
          <w:sz w:val="24"/>
          <w:szCs w:val="24"/>
          <w:u w:color="000000"/>
          <w:lang w:val="en-US" w:eastAsia="el-GR"/>
        </w:rPr>
        <w:t>BANCAPP</w:t>
      </w:r>
      <w:r w:rsidRPr="00AB3A62">
        <w:rPr>
          <w:rFonts w:ascii="Arial" w:eastAsia="Arial Unicode MS" w:hAnsi="Arial" w:cs="Arial"/>
          <w:bCs/>
          <w:color w:val="000000"/>
          <w:sz w:val="24"/>
          <w:szCs w:val="24"/>
          <w:u w:color="000000"/>
          <w:lang w:eastAsia="el-GR"/>
        </w:rPr>
        <w:t xml:space="preserve">» </w:t>
      </w:r>
      <w:r w:rsidR="00C6277C" w:rsidRPr="00AB3A62">
        <w:rPr>
          <w:rFonts w:ascii="Arial" w:eastAsia="Arial Unicode MS" w:hAnsi="Arial" w:cs="Arial"/>
          <w:bCs/>
          <w:color w:val="000000"/>
          <w:sz w:val="24"/>
          <w:szCs w:val="24"/>
          <w:u w:color="000000"/>
          <w:lang w:eastAsia="el-GR"/>
        </w:rPr>
        <w:t>αντέτειναν</w:t>
      </w:r>
      <w:r w:rsidRPr="00AB3A62">
        <w:rPr>
          <w:rFonts w:ascii="Arial" w:eastAsia="Arial Unicode MS" w:hAnsi="Arial" w:cs="Arial"/>
          <w:bCs/>
          <w:color w:val="000000"/>
          <w:sz w:val="24"/>
          <w:szCs w:val="24"/>
          <w:u w:color="000000"/>
          <w:lang w:eastAsia="el-GR"/>
        </w:rPr>
        <w:t xml:space="preserve"> ότι είναι ήδη σε λειτουργία </w:t>
      </w:r>
      <w:r w:rsidR="00B16920" w:rsidRPr="00AB3A62">
        <w:rPr>
          <w:rFonts w:ascii="Arial" w:eastAsia="Arial Unicode MS" w:hAnsi="Arial" w:cs="Arial"/>
          <w:bCs/>
          <w:color w:val="000000"/>
          <w:sz w:val="24"/>
          <w:szCs w:val="24"/>
          <w:u w:color="000000"/>
          <w:lang w:eastAsia="el-GR"/>
        </w:rPr>
        <w:t xml:space="preserve">και μάλιστα έχει ήδη υπάρξει διαβίβαση 1000 «ύποπτων» περιπτώσεων, εν αναμονή διαβίβασης επιπλέον 800. </w:t>
      </w:r>
    </w:p>
    <w:p w:rsidR="00AB3A62" w:rsidRPr="00AB3A62" w:rsidRDefault="00AB3A62" w:rsidP="00AB3A62">
      <w:pPr>
        <w:spacing w:after="60"/>
        <w:ind w:left="-850" w:right="-850" w:firstLine="284"/>
        <w:jc w:val="both"/>
        <w:rPr>
          <w:rFonts w:ascii="Arial" w:eastAsia="Arial Unicode MS" w:hAnsi="Arial" w:cs="Arial"/>
          <w:bCs/>
          <w:color w:val="000000"/>
          <w:sz w:val="24"/>
          <w:szCs w:val="24"/>
          <w:u w:color="000000"/>
          <w:lang w:eastAsia="el-GR"/>
        </w:rPr>
      </w:pPr>
    </w:p>
    <w:p w:rsidR="00124F12" w:rsidRPr="00AB3A62" w:rsidRDefault="00B16920" w:rsidP="00AB3A62">
      <w:pPr>
        <w:spacing w:after="60"/>
        <w:ind w:left="-850" w:right="-850" w:firstLine="284"/>
        <w:jc w:val="both"/>
        <w:rPr>
          <w:rFonts w:ascii="Arial" w:eastAsia="Arial Unicode MS" w:hAnsi="Arial" w:cs="Arial"/>
          <w:bCs/>
          <w:color w:val="000000"/>
          <w:sz w:val="24"/>
          <w:szCs w:val="24"/>
          <w:u w:color="000000"/>
          <w:lang w:eastAsia="el-GR"/>
        </w:rPr>
      </w:pPr>
      <w:r w:rsidRPr="00AB3A62">
        <w:rPr>
          <w:rFonts w:ascii="Arial" w:eastAsia="Arial Unicode MS" w:hAnsi="Arial" w:cs="Arial"/>
          <w:bCs/>
          <w:color w:val="000000"/>
          <w:sz w:val="24"/>
          <w:szCs w:val="24"/>
          <w:u w:color="000000"/>
          <w:lang w:eastAsia="el-GR"/>
        </w:rPr>
        <w:t xml:space="preserve">Στον αντίποδα ωστόσο, οι εργαζόμενοι </w:t>
      </w:r>
      <w:r w:rsidR="00460D45" w:rsidRPr="00AB3A62">
        <w:rPr>
          <w:rFonts w:ascii="Arial" w:eastAsia="Arial Unicode MS" w:hAnsi="Arial" w:cs="Arial"/>
          <w:bCs/>
          <w:color w:val="000000"/>
          <w:sz w:val="24"/>
          <w:szCs w:val="24"/>
          <w:u w:color="000000"/>
          <w:lang w:eastAsia="el-GR"/>
        </w:rPr>
        <w:t xml:space="preserve">επιμένουν και </w:t>
      </w:r>
      <w:r w:rsidRPr="00AB3A62">
        <w:rPr>
          <w:rFonts w:ascii="Arial" w:eastAsia="Arial Unicode MS" w:hAnsi="Arial" w:cs="Arial"/>
          <w:bCs/>
          <w:color w:val="000000"/>
          <w:sz w:val="24"/>
          <w:szCs w:val="24"/>
          <w:u w:color="000000"/>
          <w:lang w:eastAsia="el-GR"/>
        </w:rPr>
        <w:t xml:space="preserve">διατείνονται ότι το </w:t>
      </w:r>
      <w:r w:rsidR="00C6277C" w:rsidRPr="00AB3A62">
        <w:rPr>
          <w:rFonts w:ascii="Arial" w:eastAsia="Arial Unicode MS" w:hAnsi="Arial" w:cs="Arial"/>
          <w:bCs/>
          <w:color w:val="000000"/>
          <w:sz w:val="24"/>
          <w:szCs w:val="24"/>
          <w:u w:color="000000"/>
          <w:lang w:eastAsia="el-GR"/>
        </w:rPr>
        <w:t>συγκεκριμένο</w:t>
      </w:r>
      <w:r w:rsidRPr="00AB3A62">
        <w:rPr>
          <w:rFonts w:ascii="Arial" w:eastAsia="Arial Unicode MS" w:hAnsi="Arial" w:cs="Arial"/>
          <w:bCs/>
          <w:color w:val="000000"/>
          <w:sz w:val="24"/>
          <w:szCs w:val="24"/>
          <w:u w:color="000000"/>
          <w:lang w:eastAsia="el-GR"/>
        </w:rPr>
        <w:t xml:space="preserve"> λογισμικό βρίσκεται τύποις σε λειτουργία, καθώς η χρήση του είναι εντελώς αποσπασματική. Η πλειοψηφία των υπαλλήλων με ελεγκτικά καθήκοντα το αγνοεί, δεν εφαρμόζεται σε νευραλγικές υπηρεσίες φορολογικού ελέγχου όπως για παράδειγμα η Υ.Ε.Δ.Δ.Ε., ενώ οι λίγοι χρήστες που έκαναν προσπάθεια να εκμεταλλευτούν τις δυνατότητες</w:t>
      </w:r>
      <w:r w:rsidR="007A7527" w:rsidRPr="00AB3A62">
        <w:rPr>
          <w:rFonts w:ascii="Arial" w:eastAsia="Arial Unicode MS" w:hAnsi="Arial" w:cs="Arial"/>
          <w:bCs/>
          <w:color w:val="000000"/>
          <w:sz w:val="24"/>
          <w:szCs w:val="24"/>
          <w:u w:color="000000"/>
          <w:lang w:eastAsia="el-GR"/>
        </w:rPr>
        <w:t>,</w:t>
      </w:r>
      <w:r w:rsidRPr="00AB3A62">
        <w:rPr>
          <w:rFonts w:ascii="Arial" w:eastAsia="Arial Unicode MS" w:hAnsi="Arial" w:cs="Arial"/>
          <w:bCs/>
          <w:color w:val="000000"/>
          <w:sz w:val="24"/>
          <w:szCs w:val="24"/>
          <w:u w:color="000000"/>
          <w:lang w:eastAsia="el-GR"/>
        </w:rPr>
        <w:t xml:space="preserve"> που υποτίθεται ότι θα είχε ως «εργαλείο ελέγχου»</w:t>
      </w:r>
      <w:r w:rsidR="007A7527" w:rsidRPr="00AB3A62">
        <w:rPr>
          <w:rFonts w:ascii="Arial" w:eastAsia="Arial Unicode MS" w:hAnsi="Arial" w:cs="Arial"/>
          <w:bCs/>
          <w:color w:val="000000"/>
          <w:sz w:val="24"/>
          <w:szCs w:val="24"/>
          <w:u w:color="000000"/>
          <w:lang w:eastAsia="el-GR"/>
        </w:rPr>
        <w:t>,</w:t>
      </w:r>
      <w:r w:rsidRPr="00AB3A62">
        <w:rPr>
          <w:rFonts w:ascii="Arial" w:eastAsia="Arial Unicode MS" w:hAnsi="Arial" w:cs="Arial"/>
          <w:bCs/>
          <w:color w:val="000000"/>
          <w:sz w:val="24"/>
          <w:szCs w:val="24"/>
          <w:u w:color="000000"/>
          <w:lang w:eastAsia="el-GR"/>
        </w:rPr>
        <w:t xml:space="preserve"> το χαρακτηρίζ</w:t>
      </w:r>
      <w:r w:rsidR="00460D45" w:rsidRPr="00AB3A62">
        <w:rPr>
          <w:rFonts w:ascii="Arial" w:eastAsia="Arial Unicode MS" w:hAnsi="Arial" w:cs="Arial"/>
          <w:bCs/>
          <w:color w:val="000000"/>
          <w:sz w:val="24"/>
          <w:szCs w:val="24"/>
          <w:u w:color="000000"/>
          <w:lang w:eastAsia="el-GR"/>
        </w:rPr>
        <w:t>ουν</w:t>
      </w:r>
      <w:r w:rsidRPr="00AB3A62">
        <w:rPr>
          <w:rFonts w:ascii="Arial" w:eastAsia="Arial Unicode MS" w:hAnsi="Arial" w:cs="Arial"/>
          <w:bCs/>
          <w:color w:val="000000"/>
          <w:sz w:val="24"/>
          <w:szCs w:val="24"/>
          <w:u w:color="000000"/>
          <w:lang w:eastAsia="el-GR"/>
        </w:rPr>
        <w:t xml:space="preserve"> ως δυσλειτουργικό και πολύ αργό.</w:t>
      </w:r>
    </w:p>
    <w:p w:rsidR="00AB3A62" w:rsidRPr="00AB3A62" w:rsidRDefault="00AB3A62" w:rsidP="00AB3A62">
      <w:pPr>
        <w:spacing w:after="60"/>
        <w:ind w:firstLine="284"/>
        <w:jc w:val="both"/>
        <w:rPr>
          <w:rFonts w:ascii="Arial" w:eastAsia="Arial Unicode MS" w:hAnsi="Arial" w:cs="Arial"/>
          <w:bCs/>
          <w:color w:val="000000"/>
          <w:sz w:val="24"/>
          <w:szCs w:val="24"/>
          <w:u w:color="000000"/>
          <w:lang w:eastAsia="el-GR"/>
        </w:rPr>
      </w:pPr>
    </w:p>
    <w:p w:rsidR="004303D9" w:rsidRPr="00AB3A62" w:rsidRDefault="00460D45" w:rsidP="00AB3A62">
      <w:pPr>
        <w:spacing w:after="60"/>
        <w:ind w:left="-624" w:right="-624" w:firstLine="284"/>
        <w:jc w:val="both"/>
        <w:rPr>
          <w:rFonts w:ascii="Arial" w:eastAsia="Arial Unicode MS" w:hAnsi="Arial" w:cs="Arial"/>
          <w:bCs/>
          <w:color w:val="000000"/>
          <w:sz w:val="24"/>
          <w:szCs w:val="24"/>
          <w:u w:color="000000"/>
          <w:lang w:eastAsia="el-GR"/>
        </w:rPr>
      </w:pPr>
      <w:r w:rsidRPr="00AB3A62">
        <w:rPr>
          <w:rFonts w:ascii="Arial" w:eastAsia="Arial Unicode MS" w:hAnsi="Arial" w:cs="Arial"/>
          <w:bCs/>
          <w:color w:val="000000"/>
          <w:sz w:val="24"/>
          <w:szCs w:val="24"/>
          <w:u w:color="000000"/>
          <w:lang w:eastAsia="el-GR"/>
        </w:rPr>
        <w:t>Η κατάσταση αυτή έχει ως αποτέλεσμα</w:t>
      </w:r>
      <w:r w:rsidR="007A7527" w:rsidRPr="00AB3A62">
        <w:rPr>
          <w:rFonts w:ascii="Arial" w:eastAsia="Arial Unicode MS" w:hAnsi="Arial" w:cs="Arial"/>
          <w:bCs/>
          <w:color w:val="000000"/>
          <w:sz w:val="24"/>
          <w:szCs w:val="24"/>
          <w:u w:color="000000"/>
          <w:lang w:eastAsia="el-GR"/>
        </w:rPr>
        <w:t>,</w:t>
      </w:r>
      <w:r w:rsidRPr="00AB3A62">
        <w:rPr>
          <w:rFonts w:ascii="Arial" w:eastAsia="Arial Unicode MS" w:hAnsi="Arial" w:cs="Arial"/>
          <w:bCs/>
          <w:color w:val="000000"/>
          <w:sz w:val="24"/>
          <w:szCs w:val="24"/>
          <w:u w:color="000000"/>
          <w:lang w:eastAsia="el-GR"/>
        </w:rPr>
        <w:t xml:space="preserve"> οι ελεγκτές της ΑΑΔΕ να είναι αναγκασμένοι να επιστρέψουν στη χρήση του απαρχαιωμένου συστήματος ΣΜΤΛ (Σύστημα Μ</w:t>
      </w:r>
      <w:r w:rsidR="00C6277C" w:rsidRPr="00AB3A62">
        <w:rPr>
          <w:rFonts w:ascii="Arial" w:eastAsia="Arial Unicode MS" w:hAnsi="Arial" w:cs="Arial"/>
          <w:bCs/>
          <w:color w:val="000000"/>
          <w:sz w:val="24"/>
          <w:szCs w:val="24"/>
          <w:u w:color="000000"/>
          <w:lang w:eastAsia="el-GR"/>
        </w:rPr>
        <w:t>ητρώων Τραπεζικών Λογαριασμών). Το σύστημα αυτό</w:t>
      </w:r>
      <w:r w:rsidR="00AB3A62" w:rsidRPr="00AB3A62">
        <w:rPr>
          <w:rFonts w:ascii="Arial" w:eastAsia="Arial Unicode MS" w:hAnsi="Arial" w:cs="Arial"/>
          <w:bCs/>
          <w:color w:val="000000"/>
          <w:sz w:val="24"/>
          <w:szCs w:val="24"/>
          <w:u w:color="000000"/>
          <w:lang w:eastAsia="el-GR"/>
        </w:rPr>
        <w:t>,</w:t>
      </w:r>
      <w:r w:rsidR="00C6277C" w:rsidRPr="00AB3A62">
        <w:rPr>
          <w:rFonts w:ascii="Arial" w:eastAsia="Arial Unicode MS" w:hAnsi="Arial" w:cs="Arial"/>
          <w:bCs/>
          <w:color w:val="000000"/>
          <w:sz w:val="24"/>
          <w:szCs w:val="24"/>
          <w:u w:color="000000"/>
          <w:lang w:eastAsia="el-GR"/>
        </w:rPr>
        <w:t xml:space="preserve"> </w:t>
      </w:r>
      <w:r w:rsidRPr="00AB3A62">
        <w:rPr>
          <w:rFonts w:ascii="Arial" w:eastAsia="Arial Unicode MS" w:hAnsi="Arial" w:cs="Arial"/>
          <w:bCs/>
          <w:color w:val="000000"/>
          <w:sz w:val="24"/>
          <w:szCs w:val="24"/>
          <w:u w:color="000000"/>
          <w:lang w:eastAsia="el-GR"/>
        </w:rPr>
        <w:t>το οποίο βασίζεται στην αίτηση για παροχή στοιχείων από τις  Τράπεζες</w:t>
      </w:r>
      <w:r w:rsidR="00C6277C" w:rsidRPr="00AB3A62">
        <w:rPr>
          <w:rFonts w:ascii="Arial" w:eastAsia="Arial Unicode MS" w:hAnsi="Arial" w:cs="Arial"/>
          <w:bCs/>
          <w:color w:val="000000"/>
          <w:sz w:val="24"/>
          <w:szCs w:val="24"/>
          <w:u w:color="000000"/>
          <w:lang w:eastAsia="el-GR"/>
        </w:rPr>
        <w:t xml:space="preserve">, </w:t>
      </w:r>
      <w:r w:rsidRPr="00AB3A62">
        <w:rPr>
          <w:rFonts w:ascii="Arial" w:eastAsia="Arial Unicode MS" w:hAnsi="Arial" w:cs="Arial"/>
          <w:bCs/>
          <w:color w:val="000000"/>
          <w:sz w:val="24"/>
          <w:szCs w:val="24"/>
          <w:u w:color="000000"/>
          <w:lang w:eastAsia="el-GR"/>
        </w:rPr>
        <w:t>πλέον</w:t>
      </w:r>
      <w:r w:rsidR="00AB3A62" w:rsidRPr="00AB3A62">
        <w:rPr>
          <w:rFonts w:ascii="Arial" w:eastAsia="Arial Unicode MS" w:hAnsi="Arial" w:cs="Arial"/>
          <w:bCs/>
          <w:color w:val="000000"/>
          <w:sz w:val="24"/>
          <w:szCs w:val="24"/>
          <w:u w:color="000000"/>
          <w:lang w:eastAsia="el-GR"/>
        </w:rPr>
        <w:t>,</w:t>
      </w:r>
      <w:r w:rsidRPr="00AB3A62">
        <w:rPr>
          <w:rFonts w:ascii="Arial" w:eastAsia="Arial Unicode MS" w:hAnsi="Arial" w:cs="Arial"/>
          <w:bCs/>
          <w:color w:val="000000"/>
          <w:sz w:val="24"/>
          <w:szCs w:val="24"/>
          <w:u w:color="000000"/>
          <w:lang w:eastAsia="el-GR"/>
        </w:rPr>
        <w:t xml:space="preserve"> θεωρείται</w:t>
      </w:r>
      <w:r w:rsidR="00AB3A62" w:rsidRPr="00AB3A62">
        <w:rPr>
          <w:rFonts w:ascii="Arial" w:eastAsia="Arial Unicode MS" w:hAnsi="Arial" w:cs="Arial"/>
          <w:bCs/>
          <w:color w:val="000000"/>
          <w:sz w:val="24"/>
          <w:szCs w:val="24"/>
          <w:u w:color="000000"/>
          <w:lang w:eastAsia="el-GR"/>
        </w:rPr>
        <w:t>,</w:t>
      </w:r>
      <w:r w:rsidRPr="00AB3A62">
        <w:rPr>
          <w:rFonts w:ascii="Arial" w:eastAsia="Arial Unicode MS" w:hAnsi="Arial" w:cs="Arial"/>
          <w:bCs/>
          <w:color w:val="000000"/>
          <w:sz w:val="24"/>
          <w:szCs w:val="24"/>
          <w:u w:color="000000"/>
          <w:lang w:eastAsia="el-GR"/>
        </w:rPr>
        <w:t xml:space="preserve"> εκτός από ιδιαίτερα χρονοβόρο και </w:t>
      </w:r>
      <w:r w:rsidR="00AB3A62" w:rsidRPr="00AB3A62">
        <w:rPr>
          <w:rFonts w:ascii="Arial" w:eastAsia="Arial Unicode MS" w:hAnsi="Arial" w:cs="Arial"/>
          <w:bCs/>
          <w:color w:val="000000"/>
          <w:sz w:val="24"/>
          <w:szCs w:val="24"/>
          <w:u w:color="000000"/>
          <w:lang w:eastAsia="el-GR"/>
        </w:rPr>
        <w:t xml:space="preserve">ιδιαίτερα </w:t>
      </w:r>
      <w:r w:rsidRPr="00AB3A62">
        <w:rPr>
          <w:rFonts w:ascii="Arial" w:eastAsia="Arial Unicode MS" w:hAnsi="Arial" w:cs="Arial"/>
          <w:bCs/>
          <w:color w:val="000000"/>
          <w:sz w:val="24"/>
          <w:szCs w:val="24"/>
          <w:u w:color="000000"/>
          <w:lang w:eastAsia="el-GR"/>
        </w:rPr>
        <w:t xml:space="preserve">αμφισβητούμενο ως προς την αξιοπιστία του, </w:t>
      </w:r>
      <w:r w:rsidR="00C6277C" w:rsidRPr="00AB3A62">
        <w:rPr>
          <w:rFonts w:ascii="Arial" w:eastAsia="Arial Unicode MS" w:hAnsi="Arial" w:cs="Arial"/>
          <w:bCs/>
          <w:color w:val="000000"/>
          <w:sz w:val="24"/>
          <w:szCs w:val="24"/>
          <w:u w:color="000000"/>
          <w:lang w:eastAsia="el-GR"/>
        </w:rPr>
        <w:t xml:space="preserve">εξαιτίας </w:t>
      </w:r>
      <w:r w:rsidRPr="00AB3A62">
        <w:rPr>
          <w:rFonts w:ascii="Arial" w:eastAsia="Arial Unicode MS" w:hAnsi="Arial" w:cs="Arial"/>
          <w:bCs/>
          <w:color w:val="000000"/>
          <w:sz w:val="24"/>
          <w:szCs w:val="24"/>
          <w:u w:color="000000"/>
          <w:lang w:eastAsia="el-GR"/>
        </w:rPr>
        <w:t>κυρίως της καταγγελλόμενης εκ των υπαλλήλων της ΑΑΔΕ στάσης ορισμένων Τραπεζών, που</w:t>
      </w:r>
      <w:r w:rsidR="00AB3A62" w:rsidRPr="00AB3A62">
        <w:rPr>
          <w:rFonts w:ascii="Arial" w:eastAsia="Arial Unicode MS" w:hAnsi="Arial" w:cs="Arial"/>
          <w:bCs/>
          <w:color w:val="000000"/>
          <w:sz w:val="24"/>
          <w:szCs w:val="24"/>
          <w:u w:color="000000"/>
          <w:lang w:eastAsia="el-GR"/>
        </w:rPr>
        <w:t xml:space="preserve">, </w:t>
      </w:r>
      <w:r w:rsidRPr="00AB3A62">
        <w:rPr>
          <w:rFonts w:ascii="Arial" w:eastAsia="Arial Unicode MS" w:hAnsi="Arial" w:cs="Arial"/>
          <w:bCs/>
          <w:color w:val="000000"/>
          <w:sz w:val="24"/>
          <w:szCs w:val="24"/>
          <w:u w:color="000000"/>
          <w:lang w:eastAsia="el-GR"/>
        </w:rPr>
        <w:t>σύμφωνα με τους εφοριακούς</w:t>
      </w:r>
      <w:r w:rsidR="00AB3A62" w:rsidRPr="00AB3A62">
        <w:rPr>
          <w:rFonts w:ascii="Arial" w:eastAsia="Arial Unicode MS" w:hAnsi="Arial" w:cs="Arial"/>
          <w:bCs/>
          <w:color w:val="000000"/>
          <w:sz w:val="24"/>
          <w:szCs w:val="24"/>
          <w:u w:color="000000"/>
          <w:lang w:eastAsia="el-GR"/>
        </w:rPr>
        <w:t>,</w:t>
      </w:r>
      <w:r w:rsidRPr="00AB3A62">
        <w:rPr>
          <w:rFonts w:ascii="Arial" w:eastAsia="Arial Unicode MS" w:hAnsi="Arial" w:cs="Arial"/>
          <w:bCs/>
          <w:color w:val="000000"/>
          <w:sz w:val="24"/>
          <w:szCs w:val="24"/>
          <w:u w:color="000000"/>
          <w:lang w:eastAsia="el-GR"/>
        </w:rPr>
        <w:t xml:space="preserve"> είτε δεν αποστέλλουν καθόλου στοιχεία λογαριασμών, είτε προχωρούν σε διαγραφές, δημιουργώντας σοβαρά ζητήματα αξιοπιστίας και διαφάνειας.</w:t>
      </w:r>
    </w:p>
    <w:p w:rsidR="00AB3A62" w:rsidRPr="00AB3A62" w:rsidRDefault="00AB3A62" w:rsidP="00AB3A62">
      <w:pPr>
        <w:spacing w:after="60"/>
        <w:ind w:left="-624" w:right="-624" w:firstLine="284"/>
        <w:jc w:val="both"/>
        <w:rPr>
          <w:rFonts w:ascii="Arial" w:eastAsia="Arial Unicode MS" w:hAnsi="Arial" w:cs="Arial"/>
          <w:bCs/>
          <w:color w:val="000000"/>
          <w:sz w:val="24"/>
          <w:szCs w:val="24"/>
          <w:u w:color="000000"/>
          <w:lang w:eastAsia="el-GR"/>
        </w:rPr>
      </w:pPr>
    </w:p>
    <w:p w:rsidR="00415F2C" w:rsidRPr="00AB3A62" w:rsidRDefault="00415F2C" w:rsidP="00AB3A62">
      <w:pPr>
        <w:pStyle w:val="BodyA"/>
        <w:spacing w:after="0"/>
        <w:ind w:left="-624" w:right="-624" w:firstLine="142"/>
        <w:jc w:val="both"/>
        <w:rPr>
          <w:rFonts w:ascii="Arial" w:hAnsi="Arial" w:cs="Arial"/>
          <w:bCs/>
          <w:sz w:val="24"/>
          <w:szCs w:val="24"/>
        </w:rPr>
      </w:pPr>
      <w:r w:rsidRPr="00AB3A62">
        <w:rPr>
          <w:rFonts w:ascii="Arial" w:hAnsi="Arial" w:cs="Arial"/>
          <w:b/>
          <w:bCs/>
          <w:sz w:val="24"/>
          <w:szCs w:val="24"/>
        </w:rPr>
        <w:t>Επειδή</w:t>
      </w:r>
      <w:r w:rsidRPr="00AB3A62">
        <w:rPr>
          <w:rFonts w:ascii="Arial" w:hAnsi="Arial" w:cs="Arial"/>
          <w:bCs/>
          <w:sz w:val="24"/>
          <w:szCs w:val="24"/>
        </w:rPr>
        <w:t xml:space="preserve">, </w:t>
      </w:r>
      <w:r w:rsidR="00460D45" w:rsidRPr="00AB3A62">
        <w:rPr>
          <w:rFonts w:ascii="Arial" w:hAnsi="Arial" w:cs="Arial"/>
          <w:bCs/>
          <w:sz w:val="24"/>
          <w:szCs w:val="24"/>
        </w:rPr>
        <w:t>σε ένα περιβάλλον συνεχώς εξελισσόμενο ψηφιακά, δεν νοείται οπισθοδρόμηση στα λογισμικά προγράμματα των Αρχών που ασκούν έλεγχο όπως είναι εν προκειμένω η ΑΑΔΕ</w:t>
      </w:r>
      <w:r w:rsidR="00AB3A62" w:rsidRPr="00AB3A62">
        <w:rPr>
          <w:rFonts w:ascii="Arial" w:hAnsi="Arial" w:cs="Arial"/>
          <w:bCs/>
          <w:sz w:val="24"/>
          <w:szCs w:val="24"/>
        </w:rPr>
        <w:t>,</w:t>
      </w:r>
    </w:p>
    <w:p w:rsidR="00415F2C" w:rsidRPr="00AB3A62" w:rsidRDefault="00415F2C" w:rsidP="00AB3A62">
      <w:pPr>
        <w:pStyle w:val="BodyA"/>
        <w:spacing w:after="0"/>
        <w:ind w:left="-624" w:right="-624" w:firstLine="142"/>
        <w:jc w:val="both"/>
        <w:rPr>
          <w:rFonts w:ascii="Arial" w:hAnsi="Arial" w:cs="Arial"/>
          <w:bCs/>
          <w:sz w:val="24"/>
          <w:szCs w:val="24"/>
        </w:rPr>
      </w:pPr>
      <w:r w:rsidRPr="00AB3A62">
        <w:rPr>
          <w:rFonts w:ascii="Arial" w:hAnsi="Arial" w:cs="Arial"/>
          <w:b/>
          <w:bCs/>
          <w:sz w:val="24"/>
          <w:szCs w:val="24"/>
        </w:rPr>
        <w:t xml:space="preserve">Επειδή, </w:t>
      </w:r>
      <w:r w:rsidRPr="00AB3A62">
        <w:rPr>
          <w:rFonts w:ascii="Arial" w:hAnsi="Arial" w:cs="Arial"/>
          <w:bCs/>
          <w:sz w:val="24"/>
          <w:szCs w:val="24"/>
        </w:rPr>
        <w:t xml:space="preserve"> </w:t>
      </w:r>
      <w:r w:rsidR="00460D45" w:rsidRPr="00AB3A62">
        <w:rPr>
          <w:rFonts w:ascii="Arial" w:hAnsi="Arial" w:cs="Arial"/>
          <w:bCs/>
          <w:sz w:val="24"/>
          <w:szCs w:val="24"/>
        </w:rPr>
        <w:t>ο εντοπισμός της μεγάλης έκτασης φοροδιαφυγής και παράνομου πλουτισμού απαιτεί «έξυπνα» και προηγμένα τεχνολογικά εργαλεία</w:t>
      </w:r>
      <w:r w:rsidR="00AB3A62" w:rsidRPr="00AB3A62">
        <w:rPr>
          <w:rFonts w:ascii="Arial" w:hAnsi="Arial" w:cs="Arial"/>
          <w:bCs/>
          <w:sz w:val="24"/>
          <w:szCs w:val="24"/>
        </w:rPr>
        <w:t>,</w:t>
      </w:r>
    </w:p>
    <w:p w:rsidR="00415F2C" w:rsidRPr="00AB3A62" w:rsidRDefault="00415F2C" w:rsidP="00AB3A62">
      <w:pPr>
        <w:pStyle w:val="BodyA"/>
        <w:spacing w:after="0"/>
        <w:ind w:left="-624" w:right="-624" w:firstLine="142"/>
        <w:jc w:val="both"/>
        <w:rPr>
          <w:rFonts w:ascii="Arial" w:hAnsi="Arial" w:cs="Arial"/>
          <w:bCs/>
          <w:sz w:val="24"/>
          <w:szCs w:val="24"/>
        </w:rPr>
      </w:pPr>
      <w:r w:rsidRPr="00AB3A62">
        <w:rPr>
          <w:rFonts w:ascii="Arial" w:hAnsi="Arial" w:cs="Arial"/>
          <w:b/>
          <w:bCs/>
          <w:sz w:val="24"/>
          <w:szCs w:val="24"/>
        </w:rPr>
        <w:t xml:space="preserve">Επειδή, </w:t>
      </w:r>
      <w:r w:rsidR="0005622D" w:rsidRPr="00AB3A62">
        <w:rPr>
          <w:rFonts w:ascii="Arial" w:hAnsi="Arial" w:cs="Arial"/>
          <w:bCs/>
          <w:sz w:val="24"/>
          <w:szCs w:val="24"/>
        </w:rPr>
        <w:t>δε</w:t>
      </w:r>
      <w:r w:rsidR="008F6B25" w:rsidRPr="00AB3A62">
        <w:rPr>
          <w:rFonts w:ascii="Arial" w:hAnsi="Arial" w:cs="Arial"/>
          <w:bCs/>
          <w:sz w:val="24"/>
          <w:szCs w:val="24"/>
        </w:rPr>
        <w:t xml:space="preserve"> νοείται η Διοίκηση ενός τόσου μεγάλου φορέα</w:t>
      </w:r>
      <w:r w:rsidR="008F6B25" w:rsidRPr="00AB3A62">
        <w:rPr>
          <w:rFonts w:ascii="Arial" w:hAnsi="Arial" w:cs="Arial"/>
          <w:b/>
          <w:bCs/>
          <w:sz w:val="24"/>
          <w:szCs w:val="24"/>
        </w:rPr>
        <w:t xml:space="preserve"> </w:t>
      </w:r>
      <w:r w:rsidR="008F6B25" w:rsidRPr="00AB3A62">
        <w:rPr>
          <w:rFonts w:ascii="Arial" w:hAnsi="Arial" w:cs="Arial"/>
          <w:bCs/>
          <w:sz w:val="24"/>
          <w:szCs w:val="24"/>
        </w:rPr>
        <w:t xml:space="preserve">να </w:t>
      </w:r>
      <w:r w:rsidR="00460D45" w:rsidRPr="00AB3A62">
        <w:rPr>
          <w:rFonts w:ascii="Arial" w:hAnsi="Arial" w:cs="Arial"/>
          <w:bCs/>
          <w:sz w:val="24"/>
          <w:szCs w:val="24"/>
        </w:rPr>
        <w:t>μην υποστηρίζει με κάθε δυνατό τρόπο το ελεγκτικό έργο των υπαλλήλων της</w:t>
      </w:r>
      <w:r w:rsidR="00C6277C" w:rsidRPr="00AB3A62">
        <w:rPr>
          <w:rFonts w:ascii="Arial" w:hAnsi="Arial" w:cs="Arial"/>
          <w:bCs/>
          <w:sz w:val="24"/>
          <w:szCs w:val="24"/>
        </w:rPr>
        <w:t>,</w:t>
      </w:r>
      <w:r w:rsidR="00460D45" w:rsidRPr="00AB3A62">
        <w:rPr>
          <w:rFonts w:ascii="Arial" w:hAnsi="Arial" w:cs="Arial"/>
          <w:bCs/>
          <w:sz w:val="24"/>
          <w:szCs w:val="24"/>
        </w:rPr>
        <w:t xml:space="preserve"> στο οποίο βασίζεται η διασφάλιση και η </w:t>
      </w:r>
      <w:r w:rsidR="00C6277C" w:rsidRPr="00AB3A62">
        <w:rPr>
          <w:rFonts w:ascii="Arial" w:hAnsi="Arial" w:cs="Arial"/>
          <w:bCs/>
          <w:sz w:val="24"/>
          <w:szCs w:val="24"/>
        </w:rPr>
        <w:t>είσπραξη των δημοσίων ε</w:t>
      </w:r>
      <w:r w:rsidR="00460D45" w:rsidRPr="00AB3A62">
        <w:rPr>
          <w:rFonts w:ascii="Arial" w:hAnsi="Arial" w:cs="Arial"/>
          <w:bCs/>
          <w:sz w:val="24"/>
          <w:szCs w:val="24"/>
        </w:rPr>
        <w:t>σόδων</w:t>
      </w:r>
      <w:r w:rsidR="00DF2976" w:rsidRPr="00AB3A62">
        <w:rPr>
          <w:rFonts w:ascii="Arial" w:hAnsi="Arial" w:cs="Arial"/>
          <w:bCs/>
          <w:sz w:val="24"/>
          <w:szCs w:val="24"/>
        </w:rPr>
        <w:t>.</w:t>
      </w:r>
    </w:p>
    <w:p w:rsidR="008F6B25" w:rsidRPr="00AB3A62" w:rsidRDefault="008F6B25" w:rsidP="00AB3A62">
      <w:pPr>
        <w:pStyle w:val="BodyA"/>
        <w:spacing w:after="0"/>
        <w:ind w:left="-624" w:right="-624" w:firstLine="142"/>
        <w:jc w:val="both"/>
        <w:rPr>
          <w:rFonts w:ascii="Arial" w:hAnsi="Arial" w:cs="Arial"/>
          <w:bCs/>
          <w:sz w:val="24"/>
          <w:szCs w:val="24"/>
        </w:rPr>
      </w:pPr>
    </w:p>
    <w:p w:rsidR="008F6B25" w:rsidRPr="00AB3A62" w:rsidRDefault="008F6B25" w:rsidP="00AB3A62">
      <w:pPr>
        <w:pStyle w:val="BodyA"/>
        <w:spacing w:after="0"/>
        <w:ind w:left="-624" w:right="-624"/>
        <w:jc w:val="both"/>
        <w:rPr>
          <w:rFonts w:ascii="Arial" w:hAnsi="Arial" w:cs="Arial"/>
          <w:b/>
          <w:bCs/>
          <w:sz w:val="24"/>
          <w:szCs w:val="24"/>
        </w:rPr>
      </w:pPr>
      <w:r w:rsidRPr="00AB3A62">
        <w:rPr>
          <w:rFonts w:ascii="Arial" w:hAnsi="Arial" w:cs="Arial"/>
          <w:b/>
          <w:bCs/>
          <w:sz w:val="24"/>
          <w:szCs w:val="24"/>
        </w:rPr>
        <w:t>Ερωτ</w:t>
      </w:r>
      <w:r w:rsidR="002D7BB9" w:rsidRPr="00AB3A62">
        <w:rPr>
          <w:rFonts w:ascii="Arial" w:hAnsi="Arial" w:cs="Arial"/>
          <w:b/>
          <w:bCs/>
          <w:sz w:val="24"/>
          <w:szCs w:val="24"/>
        </w:rPr>
        <w:t>άται</w:t>
      </w:r>
      <w:r w:rsidRPr="00AB3A62">
        <w:rPr>
          <w:rFonts w:ascii="Arial" w:hAnsi="Arial" w:cs="Arial"/>
          <w:b/>
          <w:bCs/>
          <w:sz w:val="24"/>
          <w:szCs w:val="24"/>
        </w:rPr>
        <w:t xml:space="preserve"> </w:t>
      </w:r>
      <w:r w:rsidR="009E2757">
        <w:rPr>
          <w:rFonts w:ascii="Arial" w:hAnsi="Arial" w:cs="Arial"/>
          <w:b/>
          <w:bCs/>
          <w:sz w:val="24"/>
          <w:szCs w:val="24"/>
        </w:rPr>
        <w:t>ο κ.</w:t>
      </w:r>
      <w:r w:rsidR="00DF2976" w:rsidRPr="00AB3A62">
        <w:rPr>
          <w:rFonts w:ascii="Arial" w:hAnsi="Arial" w:cs="Arial"/>
          <w:b/>
          <w:bCs/>
          <w:sz w:val="24"/>
          <w:szCs w:val="24"/>
        </w:rPr>
        <w:t xml:space="preserve"> </w:t>
      </w:r>
      <w:r w:rsidR="002D7BB9" w:rsidRPr="00AB3A62">
        <w:rPr>
          <w:rFonts w:ascii="Arial" w:hAnsi="Arial" w:cs="Arial"/>
          <w:b/>
          <w:bCs/>
          <w:sz w:val="24"/>
          <w:szCs w:val="24"/>
        </w:rPr>
        <w:t>Υπουργός</w:t>
      </w:r>
      <w:r w:rsidR="00D6207F">
        <w:rPr>
          <w:rFonts w:ascii="Arial" w:hAnsi="Arial" w:cs="Arial"/>
          <w:b/>
          <w:bCs/>
          <w:sz w:val="24"/>
          <w:szCs w:val="24"/>
        </w:rPr>
        <w:t>:</w:t>
      </w:r>
      <w:bookmarkStart w:id="0" w:name="_GoBack"/>
      <w:bookmarkEnd w:id="0"/>
    </w:p>
    <w:p w:rsidR="002D7BB9" w:rsidRPr="00AB3A62" w:rsidRDefault="002D7BB9" w:rsidP="00AB3A62">
      <w:pPr>
        <w:pStyle w:val="BodyA"/>
        <w:numPr>
          <w:ilvl w:val="0"/>
          <w:numId w:val="2"/>
        </w:numPr>
        <w:spacing w:after="0"/>
        <w:ind w:left="-624" w:right="-624"/>
        <w:jc w:val="both"/>
        <w:rPr>
          <w:rFonts w:ascii="Arial" w:hAnsi="Arial" w:cs="Arial"/>
          <w:b/>
          <w:bCs/>
          <w:sz w:val="24"/>
          <w:szCs w:val="24"/>
        </w:rPr>
      </w:pPr>
      <w:r w:rsidRPr="00AB3A62">
        <w:rPr>
          <w:rFonts w:ascii="Arial" w:hAnsi="Arial" w:cs="Arial"/>
          <w:b/>
          <w:bCs/>
          <w:sz w:val="24"/>
          <w:szCs w:val="24"/>
        </w:rPr>
        <w:t xml:space="preserve">Τελικά τι ισχύει αναφορικά με το «έξυπνο» λογισμικό </w:t>
      </w:r>
      <w:r w:rsidRPr="00AB3A62">
        <w:rPr>
          <w:rFonts w:ascii="Arial" w:hAnsi="Arial" w:cs="Arial"/>
          <w:b/>
          <w:bCs/>
          <w:sz w:val="24"/>
          <w:szCs w:val="24"/>
          <w:lang w:val="en-US"/>
        </w:rPr>
        <w:t>BANCAPP</w:t>
      </w:r>
      <w:r w:rsidRPr="00AB3A62">
        <w:rPr>
          <w:rFonts w:ascii="Arial" w:hAnsi="Arial" w:cs="Arial"/>
          <w:b/>
          <w:bCs/>
          <w:sz w:val="24"/>
          <w:szCs w:val="24"/>
        </w:rPr>
        <w:t xml:space="preserve"> που διαθέτει η ΑΑΔΕ, σε ποιες υπηρεσίες της γ</w:t>
      </w:r>
      <w:r w:rsidR="009E2757">
        <w:rPr>
          <w:rFonts w:ascii="Arial" w:hAnsi="Arial" w:cs="Arial"/>
          <w:b/>
          <w:bCs/>
          <w:sz w:val="24"/>
          <w:szCs w:val="24"/>
        </w:rPr>
        <w:t>ίνεται χρήση από τους ελεγκτές</w:t>
      </w:r>
      <w:r w:rsidR="009E2757" w:rsidRPr="009E2757">
        <w:rPr>
          <w:rFonts w:ascii="Arial" w:hAnsi="Arial" w:cs="Arial"/>
          <w:b/>
          <w:bCs/>
          <w:sz w:val="24"/>
          <w:szCs w:val="24"/>
        </w:rPr>
        <w:t>;</w:t>
      </w:r>
    </w:p>
    <w:p w:rsidR="002D7BB9" w:rsidRPr="00AB3A62" w:rsidRDefault="002D7BB9" w:rsidP="00AB3A62">
      <w:pPr>
        <w:pStyle w:val="BodyA"/>
        <w:numPr>
          <w:ilvl w:val="0"/>
          <w:numId w:val="2"/>
        </w:numPr>
        <w:spacing w:after="0"/>
        <w:ind w:left="-624" w:right="-624"/>
        <w:jc w:val="both"/>
        <w:rPr>
          <w:rFonts w:ascii="Arial" w:hAnsi="Arial" w:cs="Arial"/>
          <w:b/>
          <w:bCs/>
          <w:sz w:val="24"/>
          <w:szCs w:val="24"/>
        </w:rPr>
      </w:pPr>
      <w:r w:rsidRPr="00AB3A62">
        <w:rPr>
          <w:rFonts w:ascii="Arial" w:hAnsi="Arial" w:cs="Arial"/>
          <w:b/>
          <w:bCs/>
          <w:sz w:val="24"/>
          <w:szCs w:val="24"/>
        </w:rPr>
        <w:t>Ποια είναι τα ακριβή στατιστικά στοιχεία ελέγχων και αποτελεσμάτων και πώς έχει αξιολογηθεί η χρήση του εν λόγω λογ</w:t>
      </w:r>
      <w:r w:rsidR="009E2757">
        <w:rPr>
          <w:rFonts w:ascii="Arial" w:hAnsi="Arial" w:cs="Arial"/>
          <w:b/>
          <w:bCs/>
          <w:sz w:val="24"/>
          <w:szCs w:val="24"/>
        </w:rPr>
        <w:t>ισμικού ως τώρα από τη Διοίκηση</w:t>
      </w:r>
      <w:r w:rsidRPr="00AB3A62">
        <w:rPr>
          <w:rFonts w:ascii="Arial" w:hAnsi="Arial" w:cs="Arial"/>
          <w:b/>
          <w:bCs/>
          <w:sz w:val="24"/>
          <w:szCs w:val="24"/>
        </w:rPr>
        <w:t>;</w:t>
      </w:r>
    </w:p>
    <w:p w:rsidR="008F6B25" w:rsidRPr="00AB3A62" w:rsidRDefault="002D7BB9" w:rsidP="00AB3A62">
      <w:pPr>
        <w:pStyle w:val="BodyA"/>
        <w:numPr>
          <w:ilvl w:val="0"/>
          <w:numId w:val="2"/>
        </w:numPr>
        <w:spacing w:after="0"/>
        <w:ind w:left="-624" w:right="-624"/>
        <w:jc w:val="both"/>
        <w:rPr>
          <w:rFonts w:ascii="Arial" w:hAnsi="Arial" w:cs="Arial"/>
          <w:b/>
          <w:bCs/>
          <w:sz w:val="24"/>
          <w:szCs w:val="24"/>
        </w:rPr>
      </w:pPr>
      <w:r w:rsidRPr="00AB3A62">
        <w:rPr>
          <w:rFonts w:ascii="Arial" w:hAnsi="Arial" w:cs="Arial"/>
          <w:b/>
          <w:bCs/>
          <w:sz w:val="24"/>
          <w:szCs w:val="24"/>
        </w:rPr>
        <w:t>Είναι διασφαλισμένη και αξιόπιστη η ανταπόκριση των Τραπεζών στην αιτούμενη παροχή πληροφοριών προς τη Φορολογική Διοίκηση</w:t>
      </w:r>
      <w:r w:rsidR="00DF2976" w:rsidRPr="00AB3A62">
        <w:rPr>
          <w:rFonts w:ascii="Arial" w:hAnsi="Arial" w:cs="Arial"/>
          <w:b/>
          <w:bCs/>
          <w:sz w:val="24"/>
          <w:szCs w:val="24"/>
        </w:rPr>
        <w:t>;</w:t>
      </w:r>
    </w:p>
    <w:p w:rsidR="008F6B25" w:rsidRPr="00AB3A62" w:rsidRDefault="002D7BB9" w:rsidP="00AB3A62">
      <w:pPr>
        <w:pStyle w:val="BodyA"/>
        <w:numPr>
          <w:ilvl w:val="0"/>
          <w:numId w:val="2"/>
        </w:numPr>
        <w:spacing w:after="0"/>
        <w:ind w:left="-624" w:right="-624"/>
        <w:jc w:val="both"/>
        <w:rPr>
          <w:rFonts w:ascii="Arial" w:hAnsi="Arial" w:cs="Arial"/>
          <w:b/>
          <w:bCs/>
          <w:sz w:val="24"/>
          <w:szCs w:val="24"/>
        </w:rPr>
      </w:pPr>
      <w:r w:rsidRPr="00AB3A62">
        <w:rPr>
          <w:rFonts w:ascii="Arial" w:hAnsi="Arial" w:cs="Arial"/>
          <w:b/>
          <w:bCs/>
          <w:sz w:val="24"/>
          <w:szCs w:val="24"/>
        </w:rPr>
        <w:t xml:space="preserve">Δεδομένων των σχετικών καταγγελιών των εργαζομένων, </w:t>
      </w:r>
      <w:r w:rsidR="00AB3A62" w:rsidRPr="00AB3A62">
        <w:rPr>
          <w:rFonts w:ascii="Arial" w:hAnsi="Arial" w:cs="Arial"/>
          <w:b/>
          <w:bCs/>
          <w:sz w:val="24"/>
          <w:szCs w:val="24"/>
        </w:rPr>
        <w:t xml:space="preserve">σε </w:t>
      </w:r>
      <w:r w:rsidRPr="00AB3A62">
        <w:rPr>
          <w:rFonts w:ascii="Arial" w:hAnsi="Arial" w:cs="Arial"/>
          <w:b/>
          <w:bCs/>
          <w:sz w:val="24"/>
          <w:szCs w:val="24"/>
        </w:rPr>
        <w:t>τι ενέργειες προτίθε</w:t>
      </w:r>
      <w:r w:rsidR="00AB3A62" w:rsidRPr="00AB3A62">
        <w:rPr>
          <w:rFonts w:ascii="Arial" w:hAnsi="Arial" w:cs="Arial"/>
          <w:b/>
          <w:bCs/>
          <w:sz w:val="24"/>
          <w:szCs w:val="24"/>
        </w:rPr>
        <w:t>ται</w:t>
      </w:r>
      <w:r w:rsidRPr="00AB3A62">
        <w:rPr>
          <w:rFonts w:ascii="Arial" w:hAnsi="Arial" w:cs="Arial"/>
          <w:b/>
          <w:bCs/>
          <w:sz w:val="24"/>
          <w:szCs w:val="24"/>
        </w:rPr>
        <w:t xml:space="preserve"> να </w:t>
      </w:r>
      <w:r w:rsidR="00AB3A62" w:rsidRPr="00AB3A62">
        <w:rPr>
          <w:rFonts w:ascii="Arial" w:hAnsi="Arial" w:cs="Arial"/>
          <w:b/>
          <w:bCs/>
          <w:sz w:val="24"/>
          <w:szCs w:val="24"/>
        </w:rPr>
        <w:t xml:space="preserve">προβεί </w:t>
      </w:r>
      <w:r w:rsidRPr="00AB3A62">
        <w:rPr>
          <w:rFonts w:ascii="Arial" w:hAnsi="Arial" w:cs="Arial"/>
          <w:b/>
          <w:bCs/>
          <w:sz w:val="24"/>
          <w:szCs w:val="24"/>
        </w:rPr>
        <w:t xml:space="preserve">για την ενίσχυση του </w:t>
      </w:r>
      <w:r w:rsidR="007A7527" w:rsidRPr="00AB3A62">
        <w:rPr>
          <w:rFonts w:ascii="Arial" w:hAnsi="Arial" w:cs="Arial"/>
          <w:b/>
          <w:bCs/>
          <w:sz w:val="24"/>
          <w:szCs w:val="24"/>
        </w:rPr>
        <w:t xml:space="preserve">ελεγκτικού </w:t>
      </w:r>
      <w:r w:rsidRPr="00AB3A62">
        <w:rPr>
          <w:rFonts w:ascii="Arial" w:hAnsi="Arial" w:cs="Arial"/>
          <w:b/>
          <w:bCs/>
          <w:sz w:val="24"/>
          <w:szCs w:val="24"/>
        </w:rPr>
        <w:t>έργου τους και τη διασφάλιση της αποτελεσματικότητας των ελέγχων</w:t>
      </w:r>
      <w:r w:rsidR="00DF2976" w:rsidRPr="00AB3A62">
        <w:rPr>
          <w:rFonts w:ascii="Arial" w:hAnsi="Arial" w:cs="Arial"/>
          <w:b/>
          <w:bCs/>
          <w:sz w:val="24"/>
          <w:szCs w:val="24"/>
        </w:rPr>
        <w:t>;</w:t>
      </w:r>
    </w:p>
    <w:p w:rsidR="00DF2976" w:rsidRPr="00AB3A62" w:rsidRDefault="00DF2976" w:rsidP="00AB3A62">
      <w:pPr>
        <w:pStyle w:val="BodyA"/>
        <w:spacing w:after="0"/>
        <w:ind w:left="-624" w:right="-624"/>
        <w:jc w:val="both"/>
        <w:rPr>
          <w:rFonts w:ascii="Arial" w:hAnsi="Arial" w:cs="Arial"/>
          <w:b/>
          <w:bCs/>
          <w:sz w:val="24"/>
          <w:szCs w:val="24"/>
        </w:rPr>
      </w:pPr>
    </w:p>
    <w:p w:rsidR="00DF2976" w:rsidRPr="00AB3A62" w:rsidRDefault="00DF2976" w:rsidP="00AB3A62">
      <w:pPr>
        <w:pStyle w:val="BodyA"/>
        <w:spacing w:after="0"/>
        <w:ind w:right="282"/>
        <w:jc w:val="both"/>
        <w:rPr>
          <w:rFonts w:ascii="Arial" w:hAnsi="Arial" w:cs="Arial"/>
          <w:b/>
          <w:bCs/>
          <w:sz w:val="24"/>
          <w:szCs w:val="24"/>
        </w:rPr>
      </w:pPr>
    </w:p>
    <w:p w:rsidR="00711F8D" w:rsidRDefault="00711F8D" w:rsidP="00AB3A62">
      <w:pPr>
        <w:spacing w:after="100"/>
        <w:ind w:right="142"/>
        <w:jc w:val="center"/>
        <w:rPr>
          <w:rFonts w:ascii="Arial" w:eastAsia="Times New Roman" w:hAnsi="Arial" w:cs="Arial"/>
          <w:b/>
          <w:sz w:val="24"/>
          <w:szCs w:val="24"/>
          <w:lang w:eastAsia="el-GR"/>
        </w:rPr>
      </w:pPr>
      <w:r w:rsidRPr="00AB3A62">
        <w:rPr>
          <w:rFonts w:ascii="Arial" w:eastAsia="Times New Roman" w:hAnsi="Arial" w:cs="Arial"/>
          <w:b/>
          <w:sz w:val="24"/>
          <w:szCs w:val="24"/>
          <w:lang w:eastAsia="el-GR"/>
        </w:rPr>
        <w:t xml:space="preserve"> Ο</w:t>
      </w:r>
      <w:r w:rsidR="00575132" w:rsidRPr="00AB3A62">
        <w:rPr>
          <w:rFonts w:ascii="Arial" w:eastAsia="Times New Roman" w:hAnsi="Arial" w:cs="Arial"/>
          <w:b/>
          <w:sz w:val="24"/>
          <w:szCs w:val="24"/>
          <w:lang w:eastAsia="el-GR"/>
        </w:rPr>
        <w:t>ι</w:t>
      </w:r>
      <w:r w:rsidR="00DF2976" w:rsidRPr="00AB3A62">
        <w:rPr>
          <w:rFonts w:ascii="Arial" w:eastAsia="Times New Roman" w:hAnsi="Arial" w:cs="Arial"/>
          <w:b/>
          <w:sz w:val="24"/>
          <w:szCs w:val="24"/>
          <w:lang w:eastAsia="el-GR"/>
        </w:rPr>
        <w:t xml:space="preserve"> </w:t>
      </w:r>
      <w:r w:rsidR="009E2757">
        <w:rPr>
          <w:rFonts w:ascii="Arial" w:eastAsia="Times New Roman" w:hAnsi="Arial" w:cs="Arial"/>
          <w:b/>
          <w:sz w:val="24"/>
          <w:szCs w:val="24"/>
          <w:lang w:eastAsia="el-GR"/>
        </w:rPr>
        <w:t>ε</w:t>
      </w:r>
      <w:r w:rsidR="00DF2976" w:rsidRPr="00AB3A62">
        <w:rPr>
          <w:rFonts w:ascii="Arial" w:eastAsia="Times New Roman" w:hAnsi="Arial" w:cs="Arial"/>
          <w:b/>
          <w:sz w:val="24"/>
          <w:szCs w:val="24"/>
          <w:lang w:eastAsia="el-GR"/>
        </w:rPr>
        <w:t>ρωτ</w:t>
      </w:r>
      <w:r w:rsidR="00575132" w:rsidRPr="00AB3A62">
        <w:rPr>
          <w:rFonts w:ascii="Arial" w:eastAsia="Times New Roman" w:hAnsi="Arial" w:cs="Arial"/>
          <w:b/>
          <w:sz w:val="24"/>
          <w:szCs w:val="24"/>
          <w:lang w:eastAsia="el-GR"/>
        </w:rPr>
        <w:t>ώντες</w:t>
      </w:r>
      <w:r w:rsidR="00DF2976" w:rsidRPr="00AB3A62">
        <w:rPr>
          <w:rFonts w:ascii="Arial" w:eastAsia="Times New Roman" w:hAnsi="Arial" w:cs="Arial"/>
          <w:b/>
          <w:sz w:val="24"/>
          <w:szCs w:val="24"/>
          <w:lang w:eastAsia="el-GR"/>
        </w:rPr>
        <w:t xml:space="preserve"> Βουλευτ</w:t>
      </w:r>
      <w:r w:rsidR="00575132" w:rsidRPr="00AB3A62">
        <w:rPr>
          <w:rFonts w:ascii="Arial" w:eastAsia="Times New Roman" w:hAnsi="Arial" w:cs="Arial"/>
          <w:b/>
          <w:sz w:val="24"/>
          <w:szCs w:val="24"/>
          <w:lang w:eastAsia="el-GR"/>
        </w:rPr>
        <w:t>έ</w:t>
      </w:r>
      <w:r w:rsidR="002D7BB9" w:rsidRPr="00AB3A62">
        <w:rPr>
          <w:rFonts w:ascii="Arial" w:eastAsia="Times New Roman" w:hAnsi="Arial" w:cs="Arial"/>
          <w:b/>
          <w:sz w:val="24"/>
          <w:szCs w:val="24"/>
          <w:lang w:eastAsia="el-GR"/>
        </w:rPr>
        <w:t>ς</w:t>
      </w:r>
    </w:p>
    <w:p w:rsidR="00D46DE1" w:rsidRPr="00AB3A62" w:rsidRDefault="00D46DE1" w:rsidP="00AB3A62">
      <w:pPr>
        <w:spacing w:after="100"/>
        <w:ind w:right="142"/>
        <w:jc w:val="center"/>
        <w:rPr>
          <w:rFonts w:ascii="Arial" w:eastAsia="Times New Roman" w:hAnsi="Arial" w:cs="Arial"/>
          <w:b/>
          <w:sz w:val="24"/>
          <w:szCs w:val="24"/>
          <w:lang w:eastAsia="el-GR"/>
        </w:rPr>
      </w:pPr>
    </w:p>
    <w:p w:rsidR="00DF2976" w:rsidRDefault="00DF2976" w:rsidP="00AB3A62">
      <w:pPr>
        <w:spacing w:after="0"/>
        <w:ind w:right="141"/>
        <w:jc w:val="center"/>
        <w:rPr>
          <w:rFonts w:ascii="Arial" w:eastAsia="Times New Roman" w:hAnsi="Arial" w:cs="Arial"/>
          <w:b/>
          <w:sz w:val="24"/>
          <w:szCs w:val="24"/>
          <w:lang w:eastAsia="el-GR"/>
        </w:rPr>
      </w:pPr>
      <w:r w:rsidRPr="00AB3A62">
        <w:rPr>
          <w:rFonts w:ascii="Arial" w:eastAsia="Times New Roman" w:hAnsi="Arial" w:cs="Arial"/>
          <w:b/>
          <w:sz w:val="24"/>
          <w:szCs w:val="24"/>
          <w:lang w:eastAsia="el-GR"/>
        </w:rPr>
        <w:t xml:space="preserve">  Μαμουλάκης Χάρης</w:t>
      </w:r>
    </w:p>
    <w:p w:rsidR="00D46DE1" w:rsidRPr="00AB3A62" w:rsidRDefault="00D46DE1" w:rsidP="00AB3A62">
      <w:pPr>
        <w:spacing w:after="0"/>
        <w:ind w:right="141"/>
        <w:jc w:val="center"/>
        <w:rPr>
          <w:rFonts w:ascii="Arial" w:eastAsia="Times New Roman" w:hAnsi="Arial" w:cs="Arial"/>
          <w:b/>
          <w:sz w:val="24"/>
          <w:szCs w:val="24"/>
          <w:lang w:eastAsia="el-GR"/>
        </w:rPr>
      </w:pPr>
    </w:p>
    <w:p w:rsidR="00AB3A62" w:rsidRPr="00AB3A62" w:rsidRDefault="00AB3A62" w:rsidP="00AB3A62">
      <w:pPr>
        <w:spacing w:after="0"/>
        <w:ind w:right="141"/>
        <w:jc w:val="center"/>
        <w:rPr>
          <w:rFonts w:ascii="Arial" w:eastAsia="Times New Roman" w:hAnsi="Arial" w:cs="Arial"/>
          <w:b/>
          <w:sz w:val="24"/>
          <w:szCs w:val="24"/>
          <w:lang w:eastAsia="el-GR"/>
        </w:rPr>
      </w:pPr>
    </w:p>
    <w:p w:rsidR="00575132" w:rsidRPr="00AB3A62" w:rsidRDefault="00575132" w:rsidP="00AB3A62">
      <w:pPr>
        <w:spacing w:after="0" w:line="240" w:lineRule="auto"/>
        <w:ind w:right="141"/>
        <w:jc w:val="center"/>
        <w:rPr>
          <w:rFonts w:ascii="Arial" w:eastAsia="Times New Roman" w:hAnsi="Arial" w:cs="Arial"/>
          <w:b/>
          <w:sz w:val="24"/>
          <w:szCs w:val="24"/>
          <w:lang w:eastAsia="el-GR"/>
        </w:rPr>
      </w:pPr>
      <w:r w:rsidRPr="00AB3A62">
        <w:rPr>
          <w:rFonts w:ascii="Arial" w:eastAsia="Times New Roman" w:hAnsi="Arial" w:cs="Arial"/>
          <w:b/>
          <w:sz w:val="24"/>
          <w:szCs w:val="24"/>
          <w:lang w:eastAsia="el-GR"/>
        </w:rPr>
        <w:t>Ακρίτα Έλενα</w:t>
      </w:r>
    </w:p>
    <w:p w:rsidR="00AB3A62" w:rsidRPr="00AB3A62" w:rsidRDefault="00AB3A62" w:rsidP="00AB3A62">
      <w:pPr>
        <w:spacing w:after="0" w:line="240" w:lineRule="auto"/>
        <w:ind w:right="141"/>
        <w:jc w:val="center"/>
        <w:rPr>
          <w:rFonts w:ascii="Arial" w:eastAsia="Times New Roman" w:hAnsi="Arial" w:cs="Arial"/>
          <w:b/>
          <w:sz w:val="24"/>
          <w:szCs w:val="24"/>
          <w:lang w:eastAsia="el-GR"/>
        </w:rPr>
      </w:pPr>
    </w:p>
    <w:p w:rsidR="00575132" w:rsidRPr="00AB3A62" w:rsidRDefault="00575132" w:rsidP="00AB3A62">
      <w:pPr>
        <w:spacing w:after="0" w:line="240" w:lineRule="auto"/>
        <w:ind w:right="141"/>
        <w:jc w:val="center"/>
        <w:rPr>
          <w:rFonts w:ascii="Arial" w:eastAsia="Times New Roman" w:hAnsi="Arial" w:cs="Arial"/>
          <w:b/>
          <w:sz w:val="24"/>
          <w:szCs w:val="24"/>
          <w:lang w:eastAsia="el-GR"/>
        </w:rPr>
      </w:pPr>
      <w:proofErr w:type="spellStart"/>
      <w:r w:rsidRPr="00AB3A62">
        <w:rPr>
          <w:rFonts w:ascii="Arial" w:eastAsia="Times New Roman" w:hAnsi="Arial" w:cs="Arial"/>
          <w:b/>
          <w:sz w:val="24"/>
          <w:szCs w:val="24"/>
          <w:lang w:eastAsia="el-GR"/>
        </w:rPr>
        <w:t>Βέττα</w:t>
      </w:r>
      <w:proofErr w:type="spellEnd"/>
      <w:r w:rsidRPr="00AB3A62">
        <w:rPr>
          <w:rFonts w:ascii="Arial" w:eastAsia="Times New Roman" w:hAnsi="Arial" w:cs="Arial"/>
          <w:b/>
          <w:sz w:val="24"/>
          <w:szCs w:val="24"/>
          <w:lang w:eastAsia="el-GR"/>
        </w:rPr>
        <w:t xml:space="preserve"> Καλλιόπη</w:t>
      </w:r>
    </w:p>
    <w:p w:rsidR="00AB3A62" w:rsidRPr="00AB3A62" w:rsidRDefault="00AB3A62" w:rsidP="00AB3A62">
      <w:pPr>
        <w:spacing w:after="0" w:line="240" w:lineRule="auto"/>
        <w:ind w:right="141"/>
        <w:jc w:val="center"/>
        <w:rPr>
          <w:rFonts w:ascii="Arial" w:eastAsia="Times New Roman" w:hAnsi="Arial" w:cs="Arial"/>
          <w:b/>
          <w:sz w:val="24"/>
          <w:szCs w:val="24"/>
          <w:lang w:eastAsia="el-GR"/>
        </w:rPr>
      </w:pPr>
    </w:p>
    <w:p w:rsidR="00A90532" w:rsidRPr="00AB3A62" w:rsidRDefault="00A90532" w:rsidP="00AB3A62">
      <w:pPr>
        <w:spacing w:after="0" w:line="240" w:lineRule="auto"/>
        <w:ind w:right="141"/>
        <w:jc w:val="center"/>
        <w:rPr>
          <w:rFonts w:ascii="Arial" w:eastAsia="Times New Roman" w:hAnsi="Arial" w:cs="Arial"/>
          <w:b/>
          <w:sz w:val="24"/>
          <w:szCs w:val="24"/>
          <w:lang w:eastAsia="el-GR"/>
        </w:rPr>
      </w:pPr>
      <w:r w:rsidRPr="00AB3A62">
        <w:rPr>
          <w:rFonts w:ascii="Arial" w:eastAsia="Times New Roman" w:hAnsi="Arial" w:cs="Arial"/>
          <w:b/>
          <w:sz w:val="24"/>
          <w:szCs w:val="24"/>
          <w:lang w:eastAsia="el-GR"/>
        </w:rPr>
        <w:t xml:space="preserve">Γιαννούλης Χρήστος </w:t>
      </w:r>
    </w:p>
    <w:p w:rsidR="00AB3A62" w:rsidRPr="00AB3A62" w:rsidRDefault="00AB3A62" w:rsidP="00AB3A62">
      <w:pPr>
        <w:spacing w:after="0" w:line="240" w:lineRule="auto"/>
        <w:ind w:right="141"/>
        <w:jc w:val="center"/>
        <w:rPr>
          <w:rFonts w:ascii="Arial" w:eastAsia="Times New Roman" w:hAnsi="Arial" w:cs="Arial"/>
          <w:b/>
          <w:sz w:val="24"/>
          <w:szCs w:val="24"/>
          <w:lang w:eastAsia="el-GR"/>
        </w:rPr>
      </w:pPr>
    </w:p>
    <w:p w:rsidR="00575132" w:rsidRDefault="00575132" w:rsidP="00AB3A62">
      <w:pPr>
        <w:spacing w:after="0" w:line="240" w:lineRule="auto"/>
        <w:ind w:right="141"/>
        <w:jc w:val="center"/>
        <w:rPr>
          <w:rFonts w:ascii="Arial" w:eastAsia="Times New Roman" w:hAnsi="Arial" w:cs="Arial"/>
          <w:b/>
          <w:sz w:val="24"/>
          <w:szCs w:val="24"/>
          <w:lang w:eastAsia="el-GR"/>
        </w:rPr>
      </w:pPr>
      <w:r w:rsidRPr="00AB3A62">
        <w:rPr>
          <w:rFonts w:ascii="Arial" w:eastAsia="Times New Roman" w:hAnsi="Arial" w:cs="Arial"/>
          <w:b/>
          <w:sz w:val="24"/>
          <w:szCs w:val="24"/>
          <w:lang w:eastAsia="el-GR"/>
        </w:rPr>
        <w:t xml:space="preserve">Κεδίκογλου Συμεών </w:t>
      </w:r>
    </w:p>
    <w:p w:rsidR="00D46DE1" w:rsidRPr="00AB3A62" w:rsidRDefault="00D46DE1" w:rsidP="00AB3A62">
      <w:pPr>
        <w:spacing w:after="0" w:line="240" w:lineRule="auto"/>
        <w:ind w:right="141"/>
        <w:jc w:val="center"/>
        <w:rPr>
          <w:rFonts w:ascii="Arial" w:eastAsia="Times New Roman" w:hAnsi="Arial" w:cs="Arial"/>
          <w:b/>
          <w:sz w:val="24"/>
          <w:szCs w:val="24"/>
          <w:lang w:eastAsia="el-GR"/>
        </w:rPr>
      </w:pPr>
    </w:p>
    <w:p w:rsidR="00575132" w:rsidRPr="00AB3A62" w:rsidRDefault="00575132" w:rsidP="00AB3A62">
      <w:pPr>
        <w:spacing w:after="0" w:line="240" w:lineRule="auto"/>
        <w:ind w:right="141"/>
        <w:jc w:val="center"/>
        <w:rPr>
          <w:rFonts w:ascii="Arial" w:eastAsia="Times New Roman" w:hAnsi="Arial" w:cs="Arial"/>
          <w:b/>
          <w:sz w:val="24"/>
          <w:szCs w:val="24"/>
          <w:lang w:eastAsia="el-GR"/>
        </w:rPr>
      </w:pPr>
      <w:r w:rsidRPr="00AB3A62">
        <w:rPr>
          <w:rFonts w:ascii="Arial" w:eastAsia="Times New Roman" w:hAnsi="Arial" w:cs="Arial"/>
          <w:b/>
          <w:sz w:val="24"/>
          <w:szCs w:val="24"/>
          <w:lang w:eastAsia="el-GR"/>
        </w:rPr>
        <w:t xml:space="preserve">Κόκκαλης Βασίλειος </w:t>
      </w:r>
    </w:p>
    <w:p w:rsidR="00AB3A62" w:rsidRPr="00AB3A62" w:rsidRDefault="00AB3A62" w:rsidP="00AB3A62">
      <w:pPr>
        <w:spacing w:after="0" w:line="240" w:lineRule="auto"/>
        <w:ind w:right="141"/>
        <w:jc w:val="center"/>
        <w:rPr>
          <w:rFonts w:ascii="Arial" w:eastAsia="Times New Roman" w:hAnsi="Arial" w:cs="Arial"/>
          <w:b/>
          <w:sz w:val="24"/>
          <w:szCs w:val="24"/>
          <w:lang w:eastAsia="el-GR"/>
        </w:rPr>
      </w:pPr>
    </w:p>
    <w:p w:rsidR="00575132" w:rsidRPr="00AB3A62" w:rsidRDefault="00575132" w:rsidP="00AB3A62">
      <w:pPr>
        <w:spacing w:after="0" w:line="240" w:lineRule="auto"/>
        <w:ind w:right="141"/>
        <w:jc w:val="center"/>
        <w:rPr>
          <w:rFonts w:ascii="Arial" w:eastAsia="Times New Roman" w:hAnsi="Arial" w:cs="Arial"/>
          <w:b/>
          <w:sz w:val="24"/>
          <w:szCs w:val="24"/>
          <w:lang w:eastAsia="el-GR"/>
        </w:rPr>
      </w:pPr>
      <w:r w:rsidRPr="00AB3A62">
        <w:rPr>
          <w:rFonts w:ascii="Arial" w:eastAsia="Times New Roman" w:hAnsi="Arial" w:cs="Arial"/>
          <w:b/>
          <w:sz w:val="24"/>
          <w:szCs w:val="24"/>
          <w:lang w:eastAsia="el-GR"/>
        </w:rPr>
        <w:t>Μεϊκόπουλος Αλέξανδρος</w:t>
      </w:r>
    </w:p>
    <w:p w:rsidR="00AB3A62" w:rsidRPr="00AB3A62" w:rsidRDefault="00AB3A62" w:rsidP="00AB3A62">
      <w:pPr>
        <w:spacing w:after="0" w:line="240" w:lineRule="auto"/>
        <w:ind w:right="141"/>
        <w:jc w:val="center"/>
        <w:rPr>
          <w:rFonts w:ascii="Arial" w:eastAsia="Times New Roman" w:hAnsi="Arial" w:cs="Arial"/>
          <w:b/>
          <w:sz w:val="24"/>
          <w:szCs w:val="24"/>
          <w:lang w:eastAsia="el-GR"/>
        </w:rPr>
      </w:pPr>
    </w:p>
    <w:p w:rsidR="00575132" w:rsidRPr="00AB3A62" w:rsidRDefault="00575132" w:rsidP="00AB3A62">
      <w:pPr>
        <w:spacing w:after="0" w:line="240" w:lineRule="auto"/>
        <w:ind w:right="141"/>
        <w:jc w:val="center"/>
        <w:rPr>
          <w:rFonts w:ascii="Arial" w:eastAsia="Times New Roman" w:hAnsi="Arial" w:cs="Arial"/>
          <w:b/>
          <w:sz w:val="24"/>
          <w:szCs w:val="24"/>
          <w:lang w:eastAsia="el-GR"/>
        </w:rPr>
      </w:pPr>
      <w:r w:rsidRPr="00AB3A62">
        <w:rPr>
          <w:rFonts w:ascii="Arial" w:eastAsia="Times New Roman" w:hAnsi="Arial" w:cs="Arial"/>
          <w:b/>
          <w:sz w:val="24"/>
          <w:szCs w:val="24"/>
          <w:lang w:eastAsia="el-GR"/>
        </w:rPr>
        <w:t>Μπάρκας Κωνσταντίνος</w:t>
      </w:r>
    </w:p>
    <w:p w:rsidR="00AB3A62" w:rsidRPr="00AB3A62" w:rsidRDefault="00AB3A62" w:rsidP="00AB3A62">
      <w:pPr>
        <w:spacing w:after="0" w:line="240" w:lineRule="auto"/>
        <w:ind w:right="141"/>
        <w:jc w:val="center"/>
        <w:rPr>
          <w:rFonts w:ascii="Arial" w:eastAsia="Times New Roman" w:hAnsi="Arial" w:cs="Arial"/>
          <w:b/>
          <w:sz w:val="24"/>
          <w:szCs w:val="24"/>
          <w:lang w:eastAsia="el-GR"/>
        </w:rPr>
      </w:pPr>
    </w:p>
    <w:p w:rsidR="00575132" w:rsidRPr="00AB3A62" w:rsidRDefault="00575132" w:rsidP="00AB3A62">
      <w:pPr>
        <w:spacing w:after="0" w:line="240" w:lineRule="auto"/>
        <w:ind w:right="141"/>
        <w:jc w:val="center"/>
        <w:rPr>
          <w:rFonts w:ascii="Arial" w:eastAsia="Times New Roman" w:hAnsi="Arial" w:cs="Arial"/>
          <w:b/>
          <w:sz w:val="24"/>
          <w:szCs w:val="24"/>
          <w:lang w:eastAsia="el-GR"/>
        </w:rPr>
      </w:pPr>
      <w:proofErr w:type="spellStart"/>
      <w:r w:rsidRPr="00AB3A62">
        <w:rPr>
          <w:rFonts w:ascii="Arial" w:eastAsia="Times New Roman" w:hAnsi="Arial" w:cs="Arial"/>
          <w:b/>
          <w:sz w:val="24"/>
          <w:szCs w:val="24"/>
          <w:lang w:eastAsia="el-GR"/>
        </w:rPr>
        <w:t>Νοτοπούλου</w:t>
      </w:r>
      <w:proofErr w:type="spellEnd"/>
      <w:r w:rsidRPr="00AB3A62">
        <w:rPr>
          <w:rFonts w:ascii="Arial" w:eastAsia="Times New Roman" w:hAnsi="Arial" w:cs="Arial"/>
          <w:b/>
          <w:sz w:val="24"/>
          <w:szCs w:val="24"/>
          <w:lang w:eastAsia="el-GR"/>
        </w:rPr>
        <w:t xml:space="preserve"> Κατερίνα</w:t>
      </w:r>
    </w:p>
    <w:p w:rsidR="00AB3A62" w:rsidRPr="00AB3A62" w:rsidRDefault="00AB3A62" w:rsidP="00AB3A62">
      <w:pPr>
        <w:spacing w:after="0" w:line="240" w:lineRule="auto"/>
        <w:ind w:right="141"/>
        <w:jc w:val="center"/>
        <w:rPr>
          <w:rFonts w:ascii="Arial" w:eastAsia="Times New Roman" w:hAnsi="Arial" w:cs="Arial"/>
          <w:b/>
          <w:sz w:val="24"/>
          <w:szCs w:val="24"/>
          <w:lang w:eastAsia="el-GR"/>
        </w:rPr>
      </w:pPr>
    </w:p>
    <w:p w:rsidR="00575132" w:rsidRPr="00AB3A62" w:rsidRDefault="00575132" w:rsidP="00AB3A62">
      <w:pPr>
        <w:spacing w:after="0" w:line="240" w:lineRule="auto"/>
        <w:ind w:right="141"/>
        <w:jc w:val="center"/>
        <w:rPr>
          <w:rFonts w:ascii="Arial" w:eastAsia="Times New Roman" w:hAnsi="Arial" w:cs="Arial"/>
          <w:b/>
          <w:sz w:val="24"/>
          <w:szCs w:val="24"/>
          <w:lang w:eastAsia="el-GR"/>
        </w:rPr>
      </w:pPr>
      <w:r w:rsidRPr="00AB3A62">
        <w:rPr>
          <w:rFonts w:ascii="Arial" w:eastAsia="Times New Roman" w:hAnsi="Arial" w:cs="Arial"/>
          <w:b/>
          <w:sz w:val="24"/>
          <w:szCs w:val="24"/>
          <w:lang w:eastAsia="el-GR"/>
        </w:rPr>
        <w:t>Ξανθόπουλος Θεόφιλος</w:t>
      </w:r>
    </w:p>
    <w:p w:rsidR="00AB3A62" w:rsidRPr="00AB3A62" w:rsidRDefault="00AB3A62" w:rsidP="00AB3A62">
      <w:pPr>
        <w:spacing w:after="0" w:line="240" w:lineRule="auto"/>
        <w:ind w:right="141"/>
        <w:jc w:val="center"/>
        <w:rPr>
          <w:rFonts w:ascii="Arial" w:eastAsia="Times New Roman" w:hAnsi="Arial" w:cs="Arial"/>
          <w:b/>
          <w:sz w:val="24"/>
          <w:szCs w:val="24"/>
          <w:lang w:eastAsia="el-GR"/>
        </w:rPr>
      </w:pPr>
    </w:p>
    <w:p w:rsidR="00AB3A62" w:rsidRPr="00AB3A62" w:rsidRDefault="00575132" w:rsidP="00AB3A62">
      <w:pPr>
        <w:spacing w:after="0" w:line="240" w:lineRule="auto"/>
        <w:ind w:right="141"/>
        <w:jc w:val="center"/>
        <w:rPr>
          <w:rFonts w:ascii="Arial" w:eastAsia="Times New Roman" w:hAnsi="Arial" w:cs="Arial"/>
          <w:b/>
          <w:sz w:val="24"/>
          <w:szCs w:val="24"/>
          <w:lang w:eastAsia="el-GR"/>
        </w:rPr>
      </w:pPr>
      <w:r w:rsidRPr="00AB3A62">
        <w:rPr>
          <w:rFonts w:ascii="Arial" w:eastAsia="Times New Roman" w:hAnsi="Arial" w:cs="Arial"/>
          <w:b/>
          <w:sz w:val="24"/>
          <w:szCs w:val="24"/>
          <w:lang w:eastAsia="el-GR"/>
        </w:rPr>
        <w:t>Παπαηλιού Γιώργος</w:t>
      </w:r>
    </w:p>
    <w:p w:rsidR="00575132" w:rsidRPr="00AB3A62" w:rsidRDefault="00575132" w:rsidP="00AB3A62">
      <w:pPr>
        <w:spacing w:after="0" w:line="240" w:lineRule="auto"/>
        <w:ind w:right="141"/>
        <w:jc w:val="center"/>
        <w:rPr>
          <w:rFonts w:ascii="Arial" w:eastAsia="Times New Roman" w:hAnsi="Arial" w:cs="Arial"/>
          <w:b/>
          <w:sz w:val="24"/>
          <w:szCs w:val="24"/>
          <w:lang w:eastAsia="el-GR"/>
        </w:rPr>
      </w:pPr>
      <w:r w:rsidRPr="00AB3A62">
        <w:rPr>
          <w:rFonts w:ascii="Arial" w:eastAsia="Times New Roman" w:hAnsi="Arial" w:cs="Arial"/>
          <w:b/>
          <w:sz w:val="24"/>
          <w:szCs w:val="24"/>
          <w:lang w:eastAsia="el-GR"/>
        </w:rPr>
        <w:t xml:space="preserve"> </w:t>
      </w:r>
    </w:p>
    <w:p w:rsidR="00575132" w:rsidRPr="00AB3A62" w:rsidRDefault="00575132" w:rsidP="00AB3A62">
      <w:pPr>
        <w:spacing w:after="0" w:line="240" w:lineRule="auto"/>
        <w:ind w:right="141"/>
        <w:jc w:val="center"/>
        <w:rPr>
          <w:rFonts w:ascii="Arial" w:eastAsia="Times New Roman" w:hAnsi="Arial" w:cs="Arial"/>
          <w:b/>
          <w:sz w:val="24"/>
          <w:szCs w:val="24"/>
          <w:lang w:eastAsia="el-GR"/>
        </w:rPr>
      </w:pPr>
      <w:r w:rsidRPr="00AB3A62">
        <w:rPr>
          <w:rFonts w:ascii="Arial" w:eastAsia="Times New Roman" w:hAnsi="Arial" w:cs="Arial"/>
          <w:b/>
          <w:sz w:val="24"/>
          <w:szCs w:val="24"/>
          <w:lang w:eastAsia="el-GR"/>
        </w:rPr>
        <w:t>Παππάς Νίκος</w:t>
      </w:r>
    </w:p>
    <w:p w:rsidR="00AB3A62" w:rsidRPr="00AB3A62" w:rsidRDefault="00AB3A62" w:rsidP="00AB3A62">
      <w:pPr>
        <w:spacing w:after="0" w:line="240" w:lineRule="auto"/>
        <w:ind w:right="141"/>
        <w:jc w:val="center"/>
        <w:rPr>
          <w:rFonts w:ascii="Arial" w:eastAsia="Times New Roman" w:hAnsi="Arial" w:cs="Arial"/>
          <w:b/>
          <w:sz w:val="24"/>
          <w:szCs w:val="24"/>
          <w:lang w:eastAsia="el-GR"/>
        </w:rPr>
      </w:pPr>
    </w:p>
    <w:p w:rsidR="00575132" w:rsidRPr="00AB3A62" w:rsidRDefault="00575132" w:rsidP="00AB3A62">
      <w:pPr>
        <w:spacing w:after="0" w:line="240" w:lineRule="auto"/>
        <w:ind w:right="141"/>
        <w:jc w:val="center"/>
        <w:rPr>
          <w:rFonts w:ascii="Arial" w:eastAsia="Times New Roman" w:hAnsi="Arial" w:cs="Arial"/>
          <w:b/>
          <w:sz w:val="24"/>
          <w:szCs w:val="24"/>
          <w:lang w:eastAsia="el-GR"/>
        </w:rPr>
      </w:pPr>
      <w:r w:rsidRPr="00AB3A62">
        <w:rPr>
          <w:rFonts w:ascii="Arial" w:eastAsia="Times New Roman" w:hAnsi="Arial" w:cs="Arial"/>
          <w:b/>
          <w:sz w:val="24"/>
          <w:szCs w:val="24"/>
          <w:lang w:eastAsia="el-GR"/>
        </w:rPr>
        <w:t>Τσαπανίδου Πόπη</w:t>
      </w:r>
    </w:p>
    <w:p w:rsidR="00AB3A62" w:rsidRPr="00AB3A62" w:rsidRDefault="00AB3A62" w:rsidP="00AB3A62">
      <w:pPr>
        <w:spacing w:after="0" w:line="240" w:lineRule="auto"/>
        <w:ind w:right="141"/>
        <w:jc w:val="center"/>
        <w:rPr>
          <w:rFonts w:ascii="Arial" w:eastAsia="Times New Roman" w:hAnsi="Arial" w:cs="Arial"/>
          <w:b/>
          <w:sz w:val="24"/>
          <w:szCs w:val="24"/>
          <w:lang w:eastAsia="el-GR"/>
        </w:rPr>
      </w:pPr>
    </w:p>
    <w:p w:rsidR="00A90532" w:rsidRPr="00AB3A62" w:rsidRDefault="00A90532" w:rsidP="00AB3A62">
      <w:pPr>
        <w:spacing w:after="0" w:line="240" w:lineRule="auto"/>
        <w:ind w:right="141"/>
        <w:jc w:val="center"/>
        <w:rPr>
          <w:rFonts w:ascii="Arial" w:eastAsia="Times New Roman" w:hAnsi="Arial" w:cs="Arial"/>
          <w:b/>
          <w:sz w:val="24"/>
          <w:szCs w:val="24"/>
          <w:lang w:eastAsia="el-GR"/>
        </w:rPr>
      </w:pPr>
      <w:r w:rsidRPr="00AB3A62">
        <w:rPr>
          <w:rFonts w:ascii="Arial" w:eastAsia="Times New Roman" w:hAnsi="Arial" w:cs="Arial"/>
          <w:b/>
          <w:sz w:val="24"/>
          <w:szCs w:val="24"/>
          <w:lang w:eastAsia="el-GR"/>
        </w:rPr>
        <w:t>Ψυχογιός Γεώργιος</w:t>
      </w:r>
    </w:p>
    <w:p w:rsidR="00A90532" w:rsidRPr="00AB3A62" w:rsidRDefault="00A90532" w:rsidP="00AB3A62">
      <w:pPr>
        <w:spacing w:after="0" w:line="240" w:lineRule="auto"/>
        <w:ind w:right="141"/>
        <w:jc w:val="center"/>
        <w:rPr>
          <w:rFonts w:ascii="Arial" w:eastAsia="Times New Roman" w:hAnsi="Arial" w:cs="Arial"/>
          <w:b/>
          <w:sz w:val="24"/>
          <w:szCs w:val="24"/>
          <w:lang w:eastAsia="el-GR"/>
        </w:rPr>
      </w:pPr>
    </w:p>
    <w:p w:rsidR="00575132" w:rsidRPr="00AB3A62" w:rsidRDefault="00575132" w:rsidP="00AB3A62">
      <w:pPr>
        <w:spacing w:after="0"/>
        <w:ind w:right="141"/>
        <w:jc w:val="center"/>
        <w:rPr>
          <w:rFonts w:ascii="Arial" w:eastAsia="Times New Roman" w:hAnsi="Arial" w:cs="Arial"/>
          <w:b/>
          <w:sz w:val="24"/>
          <w:szCs w:val="24"/>
          <w:lang w:eastAsia="el-GR"/>
        </w:rPr>
      </w:pPr>
    </w:p>
    <w:p w:rsidR="00512B2D" w:rsidRPr="00AB3A62" w:rsidRDefault="00512B2D" w:rsidP="00AB3A62">
      <w:pPr>
        <w:pStyle w:val="BodyA"/>
        <w:spacing w:after="0"/>
        <w:ind w:right="282"/>
        <w:jc w:val="both"/>
        <w:rPr>
          <w:rFonts w:ascii="Arial" w:hAnsi="Arial" w:cs="Arial"/>
          <w:bCs/>
          <w:sz w:val="24"/>
          <w:szCs w:val="24"/>
        </w:rPr>
      </w:pPr>
      <w:r w:rsidRPr="00AB3A62">
        <w:rPr>
          <w:rFonts w:ascii="Arial" w:hAnsi="Arial" w:cs="Arial"/>
          <w:bCs/>
          <w:sz w:val="24"/>
          <w:szCs w:val="24"/>
        </w:rPr>
        <w:t xml:space="preserve"> </w:t>
      </w:r>
    </w:p>
    <w:sectPr w:rsidR="00512B2D" w:rsidRPr="00AB3A62" w:rsidSect="00560B36">
      <w:pgSz w:w="11906" w:h="16838"/>
      <w:pgMar w:top="851" w:right="1416" w:bottom="144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3E560B"/>
    <w:multiLevelType w:val="hybridMultilevel"/>
    <w:tmpl w:val="7FEE35CA"/>
    <w:lvl w:ilvl="0" w:tplc="09EC0DB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49A32D8"/>
    <w:multiLevelType w:val="hybridMultilevel"/>
    <w:tmpl w:val="42BEF6A0"/>
    <w:lvl w:ilvl="0" w:tplc="42981094">
      <w:start w:val="1"/>
      <w:numFmt w:val="decimal"/>
      <w:lvlText w:val="%1."/>
      <w:lvlJc w:val="left"/>
      <w:pPr>
        <w:ind w:left="279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3514" w:hanging="360"/>
      </w:pPr>
    </w:lvl>
    <w:lvl w:ilvl="2" w:tplc="0408001B" w:tentative="1">
      <w:start w:val="1"/>
      <w:numFmt w:val="lowerRoman"/>
      <w:lvlText w:val="%3."/>
      <w:lvlJc w:val="right"/>
      <w:pPr>
        <w:ind w:left="4234" w:hanging="180"/>
      </w:pPr>
    </w:lvl>
    <w:lvl w:ilvl="3" w:tplc="0408000F" w:tentative="1">
      <w:start w:val="1"/>
      <w:numFmt w:val="decimal"/>
      <w:lvlText w:val="%4."/>
      <w:lvlJc w:val="left"/>
      <w:pPr>
        <w:ind w:left="4954" w:hanging="360"/>
      </w:pPr>
    </w:lvl>
    <w:lvl w:ilvl="4" w:tplc="04080019" w:tentative="1">
      <w:start w:val="1"/>
      <w:numFmt w:val="lowerLetter"/>
      <w:lvlText w:val="%5."/>
      <w:lvlJc w:val="left"/>
      <w:pPr>
        <w:ind w:left="5674" w:hanging="360"/>
      </w:pPr>
    </w:lvl>
    <w:lvl w:ilvl="5" w:tplc="0408001B" w:tentative="1">
      <w:start w:val="1"/>
      <w:numFmt w:val="lowerRoman"/>
      <w:lvlText w:val="%6."/>
      <w:lvlJc w:val="right"/>
      <w:pPr>
        <w:ind w:left="6394" w:hanging="180"/>
      </w:pPr>
    </w:lvl>
    <w:lvl w:ilvl="6" w:tplc="0408000F" w:tentative="1">
      <w:start w:val="1"/>
      <w:numFmt w:val="decimal"/>
      <w:lvlText w:val="%7."/>
      <w:lvlJc w:val="left"/>
      <w:pPr>
        <w:ind w:left="7114" w:hanging="360"/>
      </w:pPr>
    </w:lvl>
    <w:lvl w:ilvl="7" w:tplc="04080019" w:tentative="1">
      <w:start w:val="1"/>
      <w:numFmt w:val="lowerLetter"/>
      <w:lvlText w:val="%8."/>
      <w:lvlJc w:val="left"/>
      <w:pPr>
        <w:ind w:left="7834" w:hanging="360"/>
      </w:pPr>
    </w:lvl>
    <w:lvl w:ilvl="8" w:tplc="0408001B" w:tentative="1">
      <w:start w:val="1"/>
      <w:numFmt w:val="lowerRoman"/>
      <w:lvlText w:val="%9."/>
      <w:lvlJc w:val="right"/>
      <w:pPr>
        <w:ind w:left="855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B2D"/>
    <w:rsid w:val="0001349F"/>
    <w:rsid w:val="0005622D"/>
    <w:rsid w:val="00071684"/>
    <w:rsid w:val="00124F12"/>
    <w:rsid w:val="00167EE7"/>
    <w:rsid w:val="001A543F"/>
    <w:rsid w:val="002C3209"/>
    <w:rsid w:val="002D7BB9"/>
    <w:rsid w:val="002F443D"/>
    <w:rsid w:val="0034005C"/>
    <w:rsid w:val="00353974"/>
    <w:rsid w:val="0038181E"/>
    <w:rsid w:val="00415F2C"/>
    <w:rsid w:val="004303D9"/>
    <w:rsid w:val="00460D45"/>
    <w:rsid w:val="004B70DA"/>
    <w:rsid w:val="004E63A5"/>
    <w:rsid w:val="00512B2D"/>
    <w:rsid w:val="00560B36"/>
    <w:rsid w:val="00575132"/>
    <w:rsid w:val="00587155"/>
    <w:rsid w:val="005B61C9"/>
    <w:rsid w:val="0068029F"/>
    <w:rsid w:val="006E5DF4"/>
    <w:rsid w:val="00711F8D"/>
    <w:rsid w:val="00744FC3"/>
    <w:rsid w:val="007720FF"/>
    <w:rsid w:val="007A7527"/>
    <w:rsid w:val="007F69F9"/>
    <w:rsid w:val="008638FC"/>
    <w:rsid w:val="0086514C"/>
    <w:rsid w:val="008D2691"/>
    <w:rsid w:val="008D7207"/>
    <w:rsid w:val="008F6B25"/>
    <w:rsid w:val="009501F1"/>
    <w:rsid w:val="00977278"/>
    <w:rsid w:val="009E2757"/>
    <w:rsid w:val="00A90532"/>
    <w:rsid w:val="00AB3A62"/>
    <w:rsid w:val="00B16920"/>
    <w:rsid w:val="00B36818"/>
    <w:rsid w:val="00B71696"/>
    <w:rsid w:val="00B9528E"/>
    <w:rsid w:val="00BD09E7"/>
    <w:rsid w:val="00C6277C"/>
    <w:rsid w:val="00C90053"/>
    <w:rsid w:val="00D46DE1"/>
    <w:rsid w:val="00D6207F"/>
    <w:rsid w:val="00DF2976"/>
    <w:rsid w:val="00E15A9F"/>
    <w:rsid w:val="00E771DD"/>
    <w:rsid w:val="00E77804"/>
    <w:rsid w:val="00EE41FD"/>
    <w:rsid w:val="00FE5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EBC7C"/>
  <w15:docId w15:val="{C3B88A22-D323-47E1-934C-9DFFFABFB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029F"/>
  </w:style>
  <w:style w:type="paragraph" w:styleId="3">
    <w:name w:val="heading 3"/>
    <w:basedOn w:val="a"/>
    <w:link w:val="3Char"/>
    <w:uiPriority w:val="9"/>
    <w:qFormat/>
    <w:rsid w:val="004303D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12B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512B2D"/>
    <w:rPr>
      <w:rFonts w:ascii="Tahoma" w:hAnsi="Tahoma" w:cs="Tahoma"/>
      <w:sz w:val="16"/>
      <w:szCs w:val="16"/>
    </w:rPr>
  </w:style>
  <w:style w:type="paragraph" w:customStyle="1" w:styleId="BodyA">
    <w:name w:val="Body A"/>
    <w:uiPriority w:val="99"/>
    <w:rsid w:val="00512B2D"/>
    <w:rPr>
      <w:rFonts w:ascii="Calibri" w:eastAsia="Arial Unicode MS" w:hAnsi="Calibri" w:cs="Arial Unicode MS"/>
      <w:color w:val="000000"/>
      <w:u w:color="000000"/>
      <w:lang w:eastAsia="el-GR"/>
    </w:rPr>
  </w:style>
  <w:style w:type="paragraph" w:styleId="Web">
    <w:name w:val="Normal (Web)"/>
    <w:basedOn w:val="a"/>
    <w:uiPriority w:val="99"/>
    <w:semiHidden/>
    <w:unhideWhenUsed/>
    <w:rsid w:val="004303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4303D9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styleId="a4">
    <w:name w:val="Strong"/>
    <w:basedOn w:val="a0"/>
    <w:uiPriority w:val="22"/>
    <w:qFormat/>
    <w:rsid w:val="004303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6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718</Words>
  <Characters>3881</Characters>
  <Application>Microsoft Office Word</Application>
  <DocSecurity>0</DocSecurity>
  <Lines>32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Μέλη Ιωάννα</cp:lastModifiedBy>
  <cp:revision>7</cp:revision>
  <dcterms:created xsi:type="dcterms:W3CDTF">2025-06-10T11:18:00Z</dcterms:created>
  <dcterms:modified xsi:type="dcterms:W3CDTF">2025-06-10T11:26:00Z</dcterms:modified>
</cp:coreProperties>
</file>