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B3A7D"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Συντρόφισσές και σύντροφοι προτείνω:</w:t>
      </w:r>
    </w:p>
    <w:p w14:paraId="3A6FBB41"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Οι αλλαγές που προτείνω στο παρόν καταστατικό είναι με κόκκινο χρώμα γραμματοσειράς. Και αφορούν τα άρθρα: 18, 20 και 30.</w:t>
      </w:r>
    </w:p>
    <w:p w14:paraId="6B6F9164"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b/>
          <w:bCs/>
          <w:color w:val="212121"/>
          <w:sz w:val="24"/>
          <w:szCs w:val="24"/>
          <w:lang w:eastAsia="el-GR"/>
        </w:rPr>
        <w:t>Άρθρο 18 – Τμήματα και Θεματικές Επιτροπές</w:t>
      </w:r>
    </w:p>
    <w:p w14:paraId="32298EEF"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b/>
          <w:bCs/>
          <w:color w:val="212121"/>
          <w:sz w:val="24"/>
          <w:szCs w:val="24"/>
          <w:lang w:eastAsia="el-GR"/>
        </w:rPr>
        <w:t>Παράγραφος 4</w:t>
      </w:r>
    </w:p>
    <w:p w14:paraId="7F5D25FC" w14:textId="77777777" w:rsidR="00536D11" w:rsidRPr="00536D11" w:rsidRDefault="00536D11" w:rsidP="00536D11">
      <w:pPr>
        <w:numPr>
          <w:ilvl w:val="0"/>
          <w:numId w:val="5"/>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Με απόφαση της Κεντρικής Επιτροπής συγκροτούνται Τμήματα για τη θεματική επεξεργασία της πολιτικής του ΣΥΡΙΖΑ-ΠΣ ως βοηθητικές επιτροπές της ΚΕ. Επίσης είναι δυνατόν, με απόφαση της ΚΕ ή της ΠΓ, να συγκροτούνται επιμέρους Επιτροπές για την επεξεργασία συγκεκριμένων προγραμματικών θέσεων.</w:t>
      </w:r>
    </w:p>
    <w:p w14:paraId="33873979" w14:textId="77777777" w:rsidR="00536D11" w:rsidRPr="00536D11" w:rsidRDefault="00536D11" w:rsidP="00536D11">
      <w:pPr>
        <w:numPr>
          <w:ilvl w:val="0"/>
          <w:numId w:val="5"/>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Η διάρθρωση των Τμημάτων λαμβάνει υπόψη την οργάνωση των θεματικών επιτροπών του Κοινοβουλίου, εκτός αν κρίνεται αναγκαία από την ΚΕ η διαφορετική διάρθρωσή τους, και δύνανται να χωρίζονται εσωτερικά σε πιο εξειδικευμένους τομείς.</w:t>
      </w:r>
    </w:p>
    <w:p w14:paraId="65B4936C" w14:textId="77777777" w:rsidR="00536D11" w:rsidRPr="00536D11" w:rsidRDefault="00536D11" w:rsidP="00536D11">
      <w:pPr>
        <w:numPr>
          <w:ilvl w:val="0"/>
          <w:numId w:val="5"/>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Κάθε μέλος της Κεντρικής Επιτροπής έχει υποχρέωση να δηλώνει συμμετοχή σε ένα τμήμα.</w:t>
      </w:r>
    </w:p>
    <w:p w14:paraId="5B88867A" w14:textId="77777777" w:rsidR="00536D11" w:rsidRPr="00536D11" w:rsidRDefault="00536D11" w:rsidP="00536D11">
      <w:pPr>
        <w:numPr>
          <w:ilvl w:val="0"/>
          <w:numId w:val="5"/>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Η Κεντρική Επιτροπή ορίζει δύο μέλη της ως συντονιστή/</w:t>
      </w:r>
      <w:proofErr w:type="spellStart"/>
      <w:r w:rsidRPr="00536D11">
        <w:rPr>
          <w:rFonts w:ascii="Arial" w:eastAsia="Times New Roman" w:hAnsi="Arial" w:cs="Arial"/>
          <w:color w:val="212121"/>
          <w:sz w:val="24"/>
          <w:szCs w:val="24"/>
          <w:lang w:eastAsia="el-GR"/>
        </w:rPr>
        <w:t>τρια</w:t>
      </w:r>
      <w:proofErr w:type="spellEnd"/>
      <w:r w:rsidRPr="00536D11">
        <w:rPr>
          <w:rFonts w:ascii="Arial" w:eastAsia="Times New Roman" w:hAnsi="Arial" w:cs="Arial"/>
          <w:color w:val="212121"/>
          <w:sz w:val="24"/>
          <w:szCs w:val="24"/>
          <w:lang w:eastAsia="el-GR"/>
        </w:rPr>
        <w:t xml:space="preserve"> και αναπληρωτή/</w:t>
      </w:r>
      <w:proofErr w:type="spellStart"/>
      <w:r w:rsidRPr="00536D11">
        <w:rPr>
          <w:rFonts w:ascii="Arial" w:eastAsia="Times New Roman" w:hAnsi="Arial" w:cs="Arial"/>
          <w:color w:val="212121"/>
          <w:sz w:val="24"/>
          <w:szCs w:val="24"/>
          <w:lang w:eastAsia="el-GR"/>
        </w:rPr>
        <w:t>τρια</w:t>
      </w:r>
      <w:proofErr w:type="spellEnd"/>
      <w:r w:rsidRPr="00536D11">
        <w:rPr>
          <w:rFonts w:ascii="Arial" w:eastAsia="Times New Roman" w:hAnsi="Arial" w:cs="Arial"/>
          <w:color w:val="212121"/>
          <w:sz w:val="24"/>
          <w:szCs w:val="24"/>
          <w:lang w:eastAsia="el-GR"/>
        </w:rPr>
        <w:t xml:space="preserve"> συντονιστή/</w:t>
      </w:r>
      <w:proofErr w:type="spellStart"/>
      <w:r w:rsidRPr="00536D11">
        <w:rPr>
          <w:rFonts w:ascii="Arial" w:eastAsia="Times New Roman" w:hAnsi="Arial" w:cs="Arial"/>
          <w:color w:val="212121"/>
          <w:sz w:val="24"/>
          <w:szCs w:val="24"/>
          <w:lang w:eastAsia="el-GR"/>
        </w:rPr>
        <w:t>τρια</w:t>
      </w:r>
      <w:proofErr w:type="spellEnd"/>
      <w:r w:rsidRPr="00536D11">
        <w:rPr>
          <w:rFonts w:ascii="Arial" w:eastAsia="Times New Roman" w:hAnsi="Arial" w:cs="Arial"/>
          <w:color w:val="212121"/>
          <w:sz w:val="24"/>
          <w:szCs w:val="24"/>
          <w:lang w:eastAsia="el-GR"/>
        </w:rPr>
        <w:t xml:space="preserve"> του Τμήματος. </w:t>
      </w:r>
      <w:r w:rsidRPr="00536D11">
        <w:rPr>
          <w:rFonts w:ascii="Arial" w:eastAsia="Times New Roman" w:hAnsi="Arial" w:cs="Arial"/>
          <w:color w:val="FF0000"/>
          <w:sz w:val="24"/>
          <w:szCs w:val="24"/>
          <w:lang w:eastAsia="el-GR"/>
        </w:rPr>
        <w:t>Με ευθύνη της ΚΕ πραγματοποιείται ανοιχτό κάλεσμα προς τα μέλη του κόμματος για συμμετοχή στα Τμήματα. Δημιουργείται κατάλογος με τα μέλη του κόμματος που εκδηλώσουν ενδιαφέρον για συμμετοχή σε κάθε Τμήμα με ευθύνη του συντονιστή/</w:t>
      </w:r>
      <w:proofErr w:type="spellStart"/>
      <w:r w:rsidRPr="00536D11">
        <w:rPr>
          <w:rFonts w:ascii="Arial" w:eastAsia="Times New Roman" w:hAnsi="Arial" w:cs="Arial"/>
          <w:color w:val="FF0000"/>
          <w:sz w:val="24"/>
          <w:szCs w:val="24"/>
          <w:lang w:eastAsia="el-GR"/>
        </w:rPr>
        <w:t>τριας</w:t>
      </w:r>
      <w:proofErr w:type="spellEnd"/>
      <w:r w:rsidRPr="00536D11">
        <w:rPr>
          <w:rFonts w:ascii="Arial" w:eastAsia="Times New Roman" w:hAnsi="Arial" w:cs="Arial"/>
          <w:color w:val="FF0000"/>
          <w:sz w:val="24"/>
          <w:szCs w:val="24"/>
          <w:lang w:eastAsia="el-GR"/>
        </w:rPr>
        <w:t>. Πραγματοποιείται από τον συντονιστή/</w:t>
      </w:r>
      <w:proofErr w:type="spellStart"/>
      <w:r w:rsidRPr="00536D11">
        <w:rPr>
          <w:rFonts w:ascii="Arial" w:eastAsia="Times New Roman" w:hAnsi="Arial" w:cs="Arial"/>
          <w:color w:val="FF0000"/>
          <w:sz w:val="24"/>
          <w:szCs w:val="24"/>
          <w:lang w:eastAsia="el-GR"/>
        </w:rPr>
        <w:t>τρια</w:t>
      </w:r>
      <w:proofErr w:type="spellEnd"/>
      <w:r w:rsidRPr="00536D11">
        <w:rPr>
          <w:rFonts w:ascii="Arial" w:eastAsia="Times New Roman" w:hAnsi="Arial" w:cs="Arial"/>
          <w:color w:val="FF0000"/>
          <w:sz w:val="24"/>
          <w:szCs w:val="24"/>
          <w:lang w:eastAsia="el-GR"/>
        </w:rPr>
        <w:t xml:space="preserve"> του τμήματος ανοιχτό κάλεσμα για συμμετοχή στη γραμματεία του Τμήματος προς όλα τα μέλη του Τμήματος.</w:t>
      </w:r>
      <w:r w:rsidRPr="00536D11">
        <w:rPr>
          <w:rFonts w:ascii="Arial" w:eastAsia="Times New Roman" w:hAnsi="Arial" w:cs="Arial"/>
          <w:color w:val="212121"/>
          <w:sz w:val="24"/>
          <w:szCs w:val="24"/>
          <w:lang w:eastAsia="el-GR"/>
        </w:rPr>
        <w:t> Η γραμματεία Τμήματος αποτελείται από: συντονιστή/</w:t>
      </w:r>
      <w:proofErr w:type="spellStart"/>
      <w:r w:rsidRPr="00536D11">
        <w:rPr>
          <w:rFonts w:ascii="Arial" w:eastAsia="Times New Roman" w:hAnsi="Arial" w:cs="Arial"/>
          <w:color w:val="212121"/>
          <w:sz w:val="24"/>
          <w:szCs w:val="24"/>
          <w:lang w:eastAsia="el-GR"/>
        </w:rPr>
        <w:t>τρια</w:t>
      </w:r>
      <w:proofErr w:type="spellEnd"/>
      <w:r w:rsidRPr="00536D11">
        <w:rPr>
          <w:rFonts w:ascii="Arial" w:eastAsia="Times New Roman" w:hAnsi="Arial" w:cs="Arial"/>
          <w:color w:val="212121"/>
          <w:sz w:val="24"/>
          <w:szCs w:val="24"/>
          <w:lang w:eastAsia="el-GR"/>
        </w:rPr>
        <w:t xml:space="preserve"> και αναπληρωτή/</w:t>
      </w:r>
      <w:proofErr w:type="spellStart"/>
      <w:r w:rsidRPr="00536D11">
        <w:rPr>
          <w:rFonts w:ascii="Arial" w:eastAsia="Times New Roman" w:hAnsi="Arial" w:cs="Arial"/>
          <w:color w:val="212121"/>
          <w:sz w:val="24"/>
          <w:szCs w:val="24"/>
          <w:lang w:eastAsia="el-GR"/>
        </w:rPr>
        <w:t>τρια</w:t>
      </w:r>
      <w:proofErr w:type="spellEnd"/>
      <w:r w:rsidRPr="00536D11">
        <w:rPr>
          <w:rFonts w:ascii="Arial" w:eastAsia="Times New Roman" w:hAnsi="Arial" w:cs="Arial"/>
          <w:color w:val="212121"/>
          <w:sz w:val="24"/>
          <w:szCs w:val="24"/>
          <w:lang w:eastAsia="el-GR"/>
        </w:rPr>
        <w:t xml:space="preserve"> συντονιστή/</w:t>
      </w:r>
      <w:proofErr w:type="spellStart"/>
      <w:r w:rsidRPr="00536D11">
        <w:rPr>
          <w:rFonts w:ascii="Arial" w:eastAsia="Times New Roman" w:hAnsi="Arial" w:cs="Arial"/>
          <w:color w:val="212121"/>
          <w:sz w:val="24"/>
          <w:szCs w:val="24"/>
          <w:lang w:eastAsia="el-GR"/>
        </w:rPr>
        <w:t>τρια</w:t>
      </w:r>
      <w:proofErr w:type="spellEnd"/>
      <w:r w:rsidRPr="00536D11">
        <w:rPr>
          <w:rFonts w:ascii="Arial" w:eastAsia="Times New Roman" w:hAnsi="Arial" w:cs="Arial"/>
          <w:color w:val="212121"/>
          <w:sz w:val="24"/>
          <w:szCs w:val="24"/>
          <w:lang w:eastAsia="el-GR"/>
        </w:rPr>
        <w:t xml:space="preserve"> του Τμήματος (ορίζονται από την ΚΕ) και  εκλεγμένους εκπροσώπους από τις 13 περιφέρεις (5 Αττική , 3 Δυτική Μακεδονία και από 1 από τις υπόλοιπες περιφέρεις της επικράτειας), το σύνολο 21 μέλη. Οι υποψηφιότητες εγκρίνονται από την από την Πολιτική Γραμματεία. Πραγματοποιείται εκλογή ανά περιφέρεια. </w:t>
      </w:r>
      <w:r w:rsidRPr="00536D11">
        <w:rPr>
          <w:rFonts w:ascii="Arial" w:eastAsia="Times New Roman" w:hAnsi="Arial" w:cs="Arial"/>
          <w:color w:val="FF0000"/>
          <w:sz w:val="24"/>
          <w:szCs w:val="24"/>
          <w:lang w:eastAsia="el-GR"/>
        </w:rPr>
        <w:t>Όλα τα παραπάνω πραγματοποιούνται ψηφιακά εντός ενός χρονικού διαστήματος ενός μήνα.</w:t>
      </w:r>
    </w:p>
    <w:p w14:paraId="1F9BD3E8" w14:textId="77777777" w:rsidR="00536D11" w:rsidRPr="00536D11" w:rsidRDefault="00536D11" w:rsidP="00536D11">
      <w:pPr>
        <w:numPr>
          <w:ilvl w:val="0"/>
          <w:numId w:val="5"/>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Εκτός των μελών της ΚΕ, η γραμματεία του Τμήματος καλεί κατά την κρίση της να συμμετέχουν σε αυτό μέλη και φίλοι/</w:t>
      </w:r>
      <w:proofErr w:type="spellStart"/>
      <w:r w:rsidRPr="00536D11">
        <w:rPr>
          <w:rFonts w:ascii="Arial" w:eastAsia="Times New Roman" w:hAnsi="Arial" w:cs="Arial"/>
          <w:color w:val="212121"/>
          <w:sz w:val="24"/>
          <w:szCs w:val="24"/>
          <w:lang w:eastAsia="el-GR"/>
        </w:rPr>
        <w:t>ες</w:t>
      </w:r>
      <w:proofErr w:type="spellEnd"/>
      <w:r w:rsidRPr="00536D11">
        <w:rPr>
          <w:rFonts w:ascii="Arial" w:eastAsia="Times New Roman" w:hAnsi="Arial" w:cs="Arial"/>
          <w:color w:val="212121"/>
          <w:sz w:val="24"/>
          <w:szCs w:val="24"/>
          <w:lang w:eastAsia="el-GR"/>
        </w:rPr>
        <w:t xml:space="preserve"> του ΣΥΡΙΖΑ-ΠΣ:</w:t>
      </w:r>
      <w:r w:rsidRPr="00536D11">
        <w:rPr>
          <w:rFonts w:ascii="Arial" w:eastAsia="Times New Roman" w:hAnsi="Arial" w:cs="Arial"/>
          <w:color w:val="212121"/>
          <w:sz w:val="24"/>
          <w:szCs w:val="24"/>
          <w:lang w:eastAsia="el-GR"/>
        </w:rPr>
        <w:br/>
        <w:t>(α) Εξειδικευμένοι/</w:t>
      </w:r>
      <w:proofErr w:type="spellStart"/>
      <w:r w:rsidRPr="00536D11">
        <w:rPr>
          <w:rFonts w:ascii="Arial" w:eastAsia="Times New Roman" w:hAnsi="Arial" w:cs="Arial"/>
          <w:color w:val="212121"/>
          <w:sz w:val="24"/>
          <w:szCs w:val="24"/>
          <w:lang w:eastAsia="el-GR"/>
        </w:rPr>
        <w:t>ες</w:t>
      </w:r>
      <w:proofErr w:type="spellEnd"/>
      <w:r w:rsidRPr="00536D11">
        <w:rPr>
          <w:rFonts w:ascii="Arial" w:eastAsia="Times New Roman" w:hAnsi="Arial" w:cs="Arial"/>
          <w:color w:val="212121"/>
          <w:sz w:val="24"/>
          <w:szCs w:val="24"/>
          <w:lang w:eastAsia="el-GR"/>
        </w:rPr>
        <w:t xml:space="preserve"> επιστήμονες – επαγγελματίες του συγκεκριμένου πεδίο</w:t>
      </w:r>
      <w:r w:rsidRPr="00536D11">
        <w:rPr>
          <w:rFonts w:ascii="Arial" w:eastAsia="Times New Roman" w:hAnsi="Arial" w:cs="Arial"/>
          <w:color w:val="212121"/>
          <w:sz w:val="24"/>
          <w:szCs w:val="24"/>
          <w:lang w:eastAsia="el-GR"/>
        </w:rPr>
        <w:br/>
        <w:t>(β) Εκπρόσωποι συνδικαλιστικών οργανώσεων από το συγκεκριμένο πεδίο</w:t>
      </w:r>
      <w:r w:rsidRPr="00536D11">
        <w:rPr>
          <w:rFonts w:ascii="Arial" w:eastAsia="Times New Roman" w:hAnsi="Arial" w:cs="Arial"/>
          <w:color w:val="212121"/>
          <w:sz w:val="24"/>
          <w:szCs w:val="24"/>
          <w:lang w:eastAsia="el-GR"/>
        </w:rPr>
        <w:br/>
        <w:t>(γ) Εκπρόσωποι κοινωνικών κινημάτων των συγκεκριμένων πεδίων</w:t>
      </w:r>
      <w:r w:rsidRPr="00536D11">
        <w:rPr>
          <w:rFonts w:ascii="Arial" w:eastAsia="Times New Roman" w:hAnsi="Arial" w:cs="Arial"/>
          <w:color w:val="212121"/>
          <w:sz w:val="24"/>
          <w:szCs w:val="24"/>
          <w:lang w:eastAsia="el-GR"/>
        </w:rPr>
        <w:br/>
        <w:t>(δ) Ad hoc προσωπικότητες από το συγκεκριμένο πεδίο</w:t>
      </w:r>
    </w:p>
    <w:p w14:paraId="381D401A" w14:textId="77777777" w:rsidR="00536D11" w:rsidRPr="00536D11" w:rsidRDefault="00536D11" w:rsidP="00536D11">
      <w:pPr>
        <w:numPr>
          <w:ilvl w:val="0"/>
          <w:numId w:val="6"/>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 xml:space="preserve">Στο πλαίσιο λειτουργίας των Τμημάτων συγκροτούνται και λειτουργούν, μετά από ανοιχτό κάλεσμα της γραμματείας του Τμήματος οι διαρκείς θεματικές ομάδες διαβούλευσης κάθε Τμήματος, στις οποίες συμμετέχουν ελεύθερα, με βάση τα ενδιαφέροντά τους, τα μέλη και οι φίλοι του κόμματος. Οι ομάδες αυτές είναι ανοιχτές, συγκεντρώνονται </w:t>
      </w:r>
      <w:r w:rsidRPr="00536D11">
        <w:rPr>
          <w:rFonts w:ascii="Arial" w:eastAsia="Times New Roman" w:hAnsi="Arial" w:cs="Arial"/>
          <w:color w:val="212121"/>
          <w:sz w:val="24"/>
          <w:szCs w:val="24"/>
          <w:lang w:eastAsia="el-GR"/>
        </w:rPr>
        <w:lastRenderedPageBreak/>
        <w:t>και λειτουργούν με ευθύνη της γραμματείας του Τμήματος και οι προτάσεις τους αξιοποιούνται για τη διαμόρφωση των επεξεργασιών του Τμήματος.</w:t>
      </w:r>
    </w:p>
    <w:p w14:paraId="5530F099" w14:textId="77777777" w:rsidR="00536D11" w:rsidRPr="00536D11" w:rsidRDefault="00536D11" w:rsidP="00536D11">
      <w:pPr>
        <w:shd w:val="clear" w:color="auto" w:fill="FFFFFF"/>
        <w:spacing w:before="100" w:beforeAutospacing="1" w:after="100" w:afterAutospacing="1" w:line="259" w:lineRule="atLeast"/>
        <w:ind w:left="720"/>
        <w:rPr>
          <w:rFonts w:ascii="Segoe UI" w:eastAsia="Times New Roman" w:hAnsi="Segoe UI" w:cs="Segoe UI"/>
          <w:color w:val="212121"/>
          <w:sz w:val="23"/>
          <w:szCs w:val="23"/>
          <w:lang w:eastAsia="el-GR"/>
        </w:rPr>
      </w:pPr>
      <w:r w:rsidRPr="00536D11">
        <w:rPr>
          <w:rFonts w:ascii="Arial" w:eastAsia="Times New Roman" w:hAnsi="Arial" w:cs="Arial"/>
          <w:color w:val="FF0000"/>
          <w:sz w:val="24"/>
          <w:szCs w:val="24"/>
          <w:lang w:eastAsia="el-GR"/>
        </w:rPr>
        <w:t>Η γραμματεία του κάθε Τμήματος συνεδριάζει τακτικά με υβριδικό τρόπο κάθε μήνα.</w:t>
      </w:r>
    </w:p>
    <w:p w14:paraId="518AFE8A" w14:textId="77777777" w:rsidR="00536D11" w:rsidRPr="00536D11" w:rsidRDefault="00536D11" w:rsidP="00536D11">
      <w:pPr>
        <w:numPr>
          <w:ilvl w:val="0"/>
          <w:numId w:val="7"/>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Οι επεξεργασίες των Τμημάτων και των Επιτροπών καθίστανται πολιτική του ΣΥΡΙΖΑ μετά από </w:t>
      </w:r>
      <w:r w:rsidRPr="00536D11">
        <w:rPr>
          <w:rFonts w:ascii="Arial" w:eastAsia="Times New Roman" w:hAnsi="Arial" w:cs="Arial"/>
          <w:color w:val="FF0000"/>
          <w:sz w:val="24"/>
          <w:szCs w:val="24"/>
          <w:lang w:eastAsia="el-GR"/>
        </w:rPr>
        <w:t>ανοιχτή στα μέλη ψηφιακή εσωκομματική διαβούλευση </w:t>
      </w:r>
      <w:r w:rsidRPr="00536D11">
        <w:rPr>
          <w:rFonts w:ascii="Arial" w:eastAsia="Times New Roman" w:hAnsi="Arial" w:cs="Arial"/>
          <w:color w:val="212121"/>
          <w:sz w:val="24"/>
          <w:szCs w:val="24"/>
          <w:lang w:eastAsia="el-GR"/>
        </w:rPr>
        <w:t>και την έγκρισή τους από την ΚΕ, ή από την ΠΓ, αν υπάρχει ανάγκη άμεσης τοποθέτησης του κόμματος.</w:t>
      </w:r>
    </w:p>
    <w:p w14:paraId="5C53CF9E" w14:textId="77777777" w:rsidR="00536D11" w:rsidRPr="00536D11" w:rsidRDefault="00536D11" w:rsidP="00536D11">
      <w:pPr>
        <w:numPr>
          <w:ilvl w:val="0"/>
          <w:numId w:val="7"/>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 xml:space="preserve">Η Κεντρική Επιτροπή έχει την υποχρέωση να εξασφαλίζει την αλληλοενημέρωση και το συντονισμό των Τμημάτων, καθώς και το συντονισμό των Τμημάτων με τις αντίστοιχες κλαδικές οργανώσεις, τα αντίστοιχα δευτεροβάθμια όργανα και τα </w:t>
      </w:r>
      <w:proofErr w:type="spellStart"/>
      <w:r w:rsidRPr="00536D11">
        <w:rPr>
          <w:rFonts w:ascii="Arial" w:eastAsia="Times New Roman" w:hAnsi="Arial" w:cs="Arial"/>
          <w:color w:val="212121"/>
          <w:sz w:val="24"/>
          <w:szCs w:val="24"/>
          <w:lang w:eastAsia="el-GR"/>
        </w:rPr>
        <w:t>ομοιοπαγγελματικά</w:t>
      </w:r>
      <w:proofErr w:type="spellEnd"/>
      <w:r w:rsidRPr="00536D11">
        <w:rPr>
          <w:rFonts w:ascii="Arial" w:eastAsia="Times New Roman" w:hAnsi="Arial" w:cs="Arial"/>
          <w:color w:val="212121"/>
          <w:sz w:val="24"/>
          <w:szCs w:val="24"/>
          <w:lang w:eastAsia="el-GR"/>
        </w:rPr>
        <w:t xml:space="preserve"> και </w:t>
      </w:r>
      <w:proofErr w:type="spellStart"/>
      <w:r w:rsidRPr="00536D11">
        <w:rPr>
          <w:rFonts w:ascii="Arial" w:eastAsia="Times New Roman" w:hAnsi="Arial" w:cs="Arial"/>
          <w:color w:val="212121"/>
          <w:sz w:val="24"/>
          <w:szCs w:val="24"/>
          <w:lang w:eastAsia="el-GR"/>
        </w:rPr>
        <w:t>ομοιοεπιστημονικά</w:t>
      </w:r>
      <w:proofErr w:type="spellEnd"/>
      <w:r w:rsidRPr="00536D11">
        <w:rPr>
          <w:rFonts w:ascii="Arial" w:eastAsia="Times New Roman" w:hAnsi="Arial" w:cs="Arial"/>
          <w:color w:val="212121"/>
          <w:sz w:val="24"/>
          <w:szCs w:val="24"/>
          <w:lang w:eastAsia="el-GR"/>
        </w:rPr>
        <w:t xml:space="preserve"> δίκτυα του κόμματος και τις Επιτροπές Ελέγχου Κοινοβουλευτικού Έργου. Σε τακτά χρονικά διαστήματα ή όταν προκύπτουν θέματα κοινής επεξεργασίας, </w:t>
      </w:r>
      <w:proofErr w:type="spellStart"/>
      <w:r w:rsidRPr="00536D11">
        <w:rPr>
          <w:rFonts w:ascii="Arial" w:eastAsia="Times New Roman" w:hAnsi="Arial" w:cs="Arial"/>
          <w:color w:val="212121"/>
          <w:sz w:val="24"/>
          <w:szCs w:val="24"/>
          <w:lang w:eastAsia="el-GR"/>
        </w:rPr>
        <w:t>συγκαλούνται</w:t>
      </w:r>
      <w:proofErr w:type="spellEnd"/>
      <w:r w:rsidRPr="00536D11">
        <w:rPr>
          <w:rFonts w:ascii="Arial" w:eastAsia="Times New Roman" w:hAnsi="Arial" w:cs="Arial"/>
          <w:color w:val="212121"/>
          <w:sz w:val="24"/>
          <w:szCs w:val="24"/>
          <w:lang w:eastAsia="el-GR"/>
        </w:rPr>
        <w:t xml:space="preserve"> σε σύσκεψη οι υπεύθυνοι/</w:t>
      </w:r>
      <w:proofErr w:type="spellStart"/>
      <w:r w:rsidRPr="00536D11">
        <w:rPr>
          <w:rFonts w:ascii="Arial" w:eastAsia="Times New Roman" w:hAnsi="Arial" w:cs="Arial"/>
          <w:color w:val="212121"/>
          <w:sz w:val="24"/>
          <w:szCs w:val="24"/>
          <w:lang w:eastAsia="el-GR"/>
        </w:rPr>
        <w:t>ες</w:t>
      </w:r>
      <w:proofErr w:type="spellEnd"/>
      <w:r w:rsidRPr="00536D11">
        <w:rPr>
          <w:rFonts w:ascii="Arial" w:eastAsia="Times New Roman" w:hAnsi="Arial" w:cs="Arial"/>
          <w:color w:val="212121"/>
          <w:sz w:val="24"/>
          <w:szCs w:val="24"/>
          <w:lang w:eastAsia="el-GR"/>
        </w:rPr>
        <w:t xml:space="preserve"> των Τμημάτων. Τα Τμήματα της ΚΕ και οι τομείς της Κοινοβουλευτικής Ομάδας συνεργάζονται με σκοπό το συντονισμό των δράσεων και την καλύτερη δυνατή επεξεργασία θέσεων. Ο/Η εκάστοτε αρμόδιος τομεάρχης της ΚΟ συμμετέχει </w:t>
      </w:r>
      <w:proofErr w:type="spellStart"/>
      <w:r w:rsidRPr="00536D11">
        <w:rPr>
          <w:rFonts w:ascii="Arial" w:eastAsia="Times New Roman" w:hAnsi="Arial" w:cs="Arial"/>
          <w:color w:val="212121"/>
          <w:sz w:val="24"/>
          <w:szCs w:val="24"/>
          <w:lang w:eastAsia="el-GR"/>
        </w:rPr>
        <w:t>ex</w:t>
      </w:r>
      <w:proofErr w:type="spellEnd"/>
      <w:r w:rsidRPr="00536D11">
        <w:rPr>
          <w:rFonts w:ascii="Arial" w:eastAsia="Times New Roman" w:hAnsi="Arial" w:cs="Arial"/>
          <w:color w:val="212121"/>
          <w:sz w:val="24"/>
          <w:szCs w:val="24"/>
          <w:lang w:eastAsia="el-GR"/>
        </w:rPr>
        <w:t> </w:t>
      </w:r>
      <w:proofErr w:type="spellStart"/>
      <w:r w:rsidRPr="00536D11">
        <w:rPr>
          <w:rFonts w:ascii="Arial" w:eastAsia="Times New Roman" w:hAnsi="Arial" w:cs="Arial"/>
          <w:color w:val="212121"/>
          <w:sz w:val="24"/>
          <w:szCs w:val="24"/>
          <w:lang w:eastAsia="el-GR"/>
        </w:rPr>
        <w:t>officio</w:t>
      </w:r>
      <w:proofErr w:type="spellEnd"/>
      <w:r w:rsidRPr="00536D11">
        <w:rPr>
          <w:rFonts w:ascii="Arial" w:eastAsia="Times New Roman" w:hAnsi="Arial" w:cs="Arial"/>
          <w:color w:val="212121"/>
          <w:sz w:val="24"/>
          <w:szCs w:val="24"/>
          <w:lang w:eastAsia="el-GR"/>
        </w:rPr>
        <w:t> στη γραμματεία του αντίστοιχου Τμήματος.</w:t>
      </w:r>
    </w:p>
    <w:p w14:paraId="1650D849" w14:textId="77777777" w:rsidR="00536D11" w:rsidRPr="00536D11" w:rsidRDefault="00536D11" w:rsidP="00536D11">
      <w:pPr>
        <w:numPr>
          <w:ilvl w:val="0"/>
          <w:numId w:val="7"/>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Στα Τμήματα μπορούν να συμμετέχουν μετά από πρόσκληση του τμήματος για το ειδικό αντικείμενο ή θέμα και μη μέλη ή μη φίλοι/</w:t>
      </w:r>
      <w:proofErr w:type="spellStart"/>
      <w:r w:rsidRPr="00536D11">
        <w:rPr>
          <w:rFonts w:ascii="Arial" w:eastAsia="Times New Roman" w:hAnsi="Arial" w:cs="Arial"/>
          <w:color w:val="212121"/>
          <w:sz w:val="24"/>
          <w:szCs w:val="24"/>
          <w:lang w:eastAsia="el-GR"/>
        </w:rPr>
        <w:t>ες</w:t>
      </w:r>
      <w:proofErr w:type="spellEnd"/>
      <w:r w:rsidRPr="00536D11">
        <w:rPr>
          <w:rFonts w:ascii="Arial" w:eastAsia="Times New Roman" w:hAnsi="Arial" w:cs="Arial"/>
          <w:color w:val="212121"/>
          <w:sz w:val="24"/>
          <w:szCs w:val="24"/>
          <w:lang w:eastAsia="el-GR"/>
        </w:rPr>
        <w:t xml:space="preserve"> του κόμματος που απασχολούνται με συναφές αντικείμενο, έχουν γνώσεις ή ειδικό ενδιαφέρον για θέματα που απασχολούν το Τμήμα. Αυτοί/</w:t>
      </w:r>
      <w:proofErr w:type="spellStart"/>
      <w:r w:rsidRPr="00536D11">
        <w:rPr>
          <w:rFonts w:ascii="Arial" w:eastAsia="Times New Roman" w:hAnsi="Arial" w:cs="Arial"/>
          <w:color w:val="212121"/>
          <w:sz w:val="24"/>
          <w:szCs w:val="24"/>
          <w:lang w:eastAsia="el-GR"/>
        </w:rPr>
        <w:t>ες</w:t>
      </w:r>
      <w:proofErr w:type="spellEnd"/>
      <w:r w:rsidRPr="00536D11">
        <w:rPr>
          <w:rFonts w:ascii="Arial" w:eastAsia="Times New Roman" w:hAnsi="Arial" w:cs="Arial"/>
          <w:color w:val="212121"/>
          <w:sz w:val="24"/>
          <w:szCs w:val="24"/>
          <w:lang w:eastAsia="el-GR"/>
        </w:rPr>
        <w:t xml:space="preserve"> δεν πρέπει να είναι μέλη άλλου κόμματος και δεν μπορούν να συμμετέχουν στη Γραμματεία του.</w:t>
      </w:r>
    </w:p>
    <w:p w14:paraId="368633F9" w14:textId="77777777" w:rsidR="00536D11" w:rsidRPr="00536D11" w:rsidRDefault="00536D11" w:rsidP="00536D11">
      <w:pPr>
        <w:numPr>
          <w:ilvl w:val="0"/>
          <w:numId w:val="7"/>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Τα Τμήματα λειτουργούν στη βάση ενιαίου κανονισμού που θεσπίζει η Κεντρική Επιτροπή </w:t>
      </w:r>
      <w:r w:rsidRPr="00536D11">
        <w:rPr>
          <w:rFonts w:ascii="Arial" w:eastAsia="Times New Roman" w:hAnsi="Arial" w:cs="Arial"/>
          <w:color w:val="FF0000"/>
          <w:sz w:val="24"/>
          <w:szCs w:val="24"/>
          <w:lang w:eastAsia="el-GR"/>
        </w:rPr>
        <w:t>μετά από ανοιχτή ψηφιακή διαβούλευση με τα μέλη του κόμματος.</w:t>
      </w:r>
      <w:r w:rsidRPr="00536D11">
        <w:rPr>
          <w:rFonts w:ascii="Arial" w:eastAsia="Times New Roman" w:hAnsi="Arial" w:cs="Arial"/>
          <w:color w:val="212121"/>
          <w:sz w:val="24"/>
          <w:szCs w:val="24"/>
          <w:lang w:eastAsia="el-GR"/>
        </w:rPr>
        <w:t> </w:t>
      </w:r>
      <w:r w:rsidRPr="00536D11">
        <w:rPr>
          <w:rFonts w:ascii="Arial" w:eastAsia="Times New Roman" w:hAnsi="Arial" w:cs="Arial"/>
          <w:color w:val="FF0000"/>
          <w:sz w:val="24"/>
          <w:szCs w:val="24"/>
          <w:lang w:eastAsia="el-GR"/>
        </w:rPr>
        <w:t>Η θητεία των Τμημάτων δεν </w:t>
      </w:r>
      <w:r w:rsidRPr="00536D11">
        <w:rPr>
          <w:rFonts w:ascii="Arial" w:eastAsia="Times New Roman" w:hAnsi="Arial" w:cs="Arial"/>
          <w:color w:val="212121"/>
          <w:sz w:val="24"/>
          <w:szCs w:val="24"/>
          <w:lang w:eastAsia="el-GR"/>
        </w:rPr>
        <w:t>μπορεί να υπερβαίνει τη θητεία της Κεντρικής Επιτροπής. Ο ενιαίος κανονισμός λειτουργείας των τμημάτων κοινοποιείται στα μέλη του κόμματος. Κατά τη λειτουργία τους τα Τμήματα αξιοποιούν ψηφιακές τεχνολογίες και άλλες διαδικασίες που διευκολύνουν την συμμετοχή και όσων βρίσκονται εκτός Αθήνας.</w:t>
      </w:r>
    </w:p>
    <w:p w14:paraId="5584ADEC" w14:textId="77777777" w:rsidR="00536D11" w:rsidRPr="00536D11" w:rsidRDefault="00536D11" w:rsidP="00536D11">
      <w:pPr>
        <w:numPr>
          <w:ilvl w:val="0"/>
          <w:numId w:val="7"/>
        </w:numPr>
        <w:shd w:val="clear" w:color="auto" w:fill="FFFFFF"/>
        <w:spacing w:before="100" w:beforeAutospacing="1" w:after="100" w:afterAutospacing="1" w:line="259" w:lineRule="atLeast"/>
        <w:rPr>
          <w:rFonts w:ascii="Segoe UI" w:eastAsia="Times New Roman" w:hAnsi="Segoe UI" w:cs="Segoe UI"/>
          <w:color w:val="FF0000"/>
          <w:sz w:val="23"/>
          <w:szCs w:val="23"/>
          <w:lang w:eastAsia="el-GR"/>
        </w:rPr>
      </w:pPr>
      <w:r w:rsidRPr="00536D11">
        <w:rPr>
          <w:rFonts w:ascii="Arial" w:eastAsia="Times New Roman" w:hAnsi="Arial" w:cs="Arial"/>
          <w:sz w:val="24"/>
          <w:szCs w:val="24"/>
          <w:lang w:eastAsia="el-GR"/>
        </w:rPr>
        <w:t xml:space="preserve">Θεματικές επιτροπές να συγκροτούνται επίσης σε νομαρχιακό και περιφερειακό επίπεδο. Οι επεξεργασίες τους τίθενται σε γνώση των κεντρικών Τμημάτων και Επιτροπών και αξιοποιούνται για τη διαμόρφωση των </w:t>
      </w:r>
      <w:proofErr w:type="spellStart"/>
      <w:r w:rsidRPr="00536D11">
        <w:rPr>
          <w:rFonts w:ascii="Arial" w:eastAsia="Times New Roman" w:hAnsi="Arial" w:cs="Arial"/>
          <w:sz w:val="24"/>
          <w:szCs w:val="24"/>
          <w:lang w:eastAsia="el-GR"/>
        </w:rPr>
        <w:t>θέσεών</w:t>
      </w:r>
      <w:proofErr w:type="spellEnd"/>
      <w:r w:rsidRPr="00536D11">
        <w:rPr>
          <w:rFonts w:ascii="Arial" w:eastAsia="Times New Roman" w:hAnsi="Arial" w:cs="Arial"/>
          <w:sz w:val="24"/>
          <w:szCs w:val="24"/>
          <w:lang w:eastAsia="el-GR"/>
        </w:rPr>
        <w:t xml:space="preserve"> τους. </w:t>
      </w:r>
      <w:r w:rsidRPr="00536D11">
        <w:rPr>
          <w:rFonts w:ascii="Arial" w:eastAsia="Times New Roman" w:hAnsi="Arial" w:cs="Arial"/>
          <w:color w:val="FF0000"/>
          <w:sz w:val="24"/>
          <w:szCs w:val="24"/>
          <w:lang w:eastAsia="el-GR"/>
        </w:rPr>
        <w:t>Οι θεματικές επιτροπές σε νομαρχιακό και περιφερειακό επίπεδο συνεδριάζουν τακτικά κάθε δίμηνο υβριδικά σε κοινή περιφερική συνεδρίαση με τη συμμετοχή συντρόφου/ων από το κεντρικό Τμήμα του κόμματος.</w:t>
      </w:r>
    </w:p>
    <w:p w14:paraId="5E112819" w14:textId="77777777" w:rsidR="00536D11" w:rsidRPr="00536D11" w:rsidRDefault="00536D11" w:rsidP="00536D11">
      <w:pPr>
        <w:spacing w:after="0" w:line="240" w:lineRule="auto"/>
        <w:rPr>
          <w:rFonts w:ascii="Times New Roman" w:eastAsia="Times New Roman" w:hAnsi="Times New Roman" w:cs="Times New Roman"/>
          <w:sz w:val="24"/>
          <w:szCs w:val="24"/>
          <w:lang w:eastAsia="el-GR"/>
        </w:rPr>
      </w:pPr>
      <w:r w:rsidRPr="00536D11">
        <w:rPr>
          <w:rFonts w:ascii="Aptos" w:eastAsia="Times New Roman" w:hAnsi="Aptos" w:cs="Times New Roman"/>
          <w:color w:val="212121"/>
          <w:shd w:val="clear" w:color="auto" w:fill="FFFFFF"/>
          <w:lang w:eastAsia="el-GR"/>
        </w:rPr>
        <w:br w:type="textWrapping" w:clear="all"/>
      </w:r>
    </w:p>
    <w:p w14:paraId="533C4077"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Segoe UI" w:eastAsia="Times New Roman" w:hAnsi="Segoe UI" w:cs="Segoe UI"/>
          <w:color w:val="212121"/>
          <w:sz w:val="23"/>
          <w:szCs w:val="23"/>
          <w:lang w:eastAsia="el-GR"/>
        </w:rPr>
        <w:t> </w:t>
      </w:r>
    </w:p>
    <w:p w14:paraId="4981F8F6"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b/>
          <w:bCs/>
          <w:color w:val="212121"/>
          <w:sz w:val="24"/>
          <w:szCs w:val="24"/>
          <w:lang w:eastAsia="el-GR"/>
        </w:rPr>
        <w:lastRenderedPageBreak/>
        <w:t>Άρθρο 20 – Τακτικό συνέδριο</w:t>
      </w:r>
    </w:p>
    <w:p w14:paraId="1A38C624" w14:textId="77777777" w:rsidR="00536D11" w:rsidRPr="00536D11" w:rsidRDefault="00536D11" w:rsidP="00536D11">
      <w:pPr>
        <w:numPr>
          <w:ilvl w:val="0"/>
          <w:numId w:val="8"/>
        </w:num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 xml:space="preserve">Το τακτικό συνέδριο είναι το ανώτατο όργανο του κόμματος. </w:t>
      </w:r>
      <w:proofErr w:type="spellStart"/>
      <w:r w:rsidRPr="00536D11">
        <w:rPr>
          <w:rFonts w:ascii="Arial" w:eastAsia="Times New Roman" w:hAnsi="Arial" w:cs="Arial"/>
          <w:color w:val="212121"/>
          <w:sz w:val="24"/>
          <w:szCs w:val="24"/>
          <w:lang w:eastAsia="el-GR"/>
        </w:rPr>
        <w:t>Συγκαλείται</w:t>
      </w:r>
      <w:proofErr w:type="spellEnd"/>
      <w:r w:rsidRPr="00536D11">
        <w:rPr>
          <w:rFonts w:ascii="Arial" w:eastAsia="Times New Roman" w:hAnsi="Arial" w:cs="Arial"/>
          <w:color w:val="212121"/>
          <w:sz w:val="24"/>
          <w:szCs w:val="24"/>
          <w:lang w:eastAsia="el-GR"/>
        </w:rPr>
        <w:t xml:space="preserve"> κάθε 3 χρόνια. Ψηφίζει αποφάσεις που ισχύουν μέχρι το επόμενο συνέδριο. </w:t>
      </w:r>
      <w:r w:rsidRPr="00536D11">
        <w:rPr>
          <w:rFonts w:ascii="Arial" w:eastAsia="Times New Roman" w:hAnsi="Arial" w:cs="Arial"/>
          <w:color w:val="FF0000"/>
          <w:sz w:val="24"/>
          <w:szCs w:val="24"/>
          <w:lang w:eastAsia="el-GR"/>
        </w:rPr>
        <w:t>Η πραγματοποίηση των συνεδριών του κόμματος γίνεται υβριδικά με τη χρήση και ψηφιακών μέσων ώστε να είναι δυνατή η συμμετοχή σε αυτό όλων αδιακρίτως των μελών.</w:t>
      </w:r>
    </w:p>
    <w:p w14:paraId="0F162594" w14:textId="77777777" w:rsidR="00536D11" w:rsidRPr="00536D11" w:rsidRDefault="00536D11" w:rsidP="00536D11">
      <w:pPr>
        <w:spacing w:after="0" w:line="240" w:lineRule="auto"/>
        <w:rPr>
          <w:rFonts w:ascii="Times New Roman" w:eastAsia="Times New Roman" w:hAnsi="Times New Roman" w:cs="Times New Roman"/>
          <w:sz w:val="24"/>
          <w:szCs w:val="24"/>
          <w:lang w:eastAsia="el-GR"/>
        </w:rPr>
      </w:pPr>
      <w:r w:rsidRPr="00536D11">
        <w:rPr>
          <w:rFonts w:ascii="Aptos" w:eastAsia="Times New Roman" w:hAnsi="Aptos" w:cs="Times New Roman"/>
          <w:color w:val="212121"/>
          <w:shd w:val="clear" w:color="auto" w:fill="FFFFFF"/>
          <w:lang w:eastAsia="el-GR"/>
        </w:rPr>
        <w:br w:type="textWrapping" w:clear="all"/>
      </w:r>
    </w:p>
    <w:p w14:paraId="5FAC51B7"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Segoe UI" w:eastAsia="Times New Roman" w:hAnsi="Segoe UI" w:cs="Segoe UI"/>
          <w:color w:val="212121"/>
          <w:sz w:val="23"/>
          <w:szCs w:val="23"/>
          <w:lang w:eastAsia="el-GR"/>
        </w:rPr>
        <w:t> </w:t>
      </w:r>
    </w:p>
    <w:p w14:paraId="70C7C719"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Segoe UI" w:eastAsia="Times New Roman" w:hAnsi="Segoe UI" w:cs="Segoe UI"/>
          <w:color w:val="212121"/>
          <w:sz w:val="23"/>
          <w:szCs w:val="23"/>
          <w:lang w:eastAsia="el-GR"/>
        </w:rPr>
        <w:t> </w:t>
      </w:r>
    </w:p>
    <w:p w14:paraId="3B2E0052"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b/>
          <w:bCs/>
          <w:color w:val="212121"/>
          <w:sz w:val="24"/>
          <w:szCs w:val="24"/>
          <w:lang w:eastAsia="el-GR"/>
        </w:rPr>
        <w:t>Άρθρο 30 – Ισάριθμη αντιπροσώπευση των φύλων</w:t>
      </w:r>
    </w:p>
    <w:p w14:paraId="6ECF158A"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Προτείνω να διαγραφεί από τον τίτλο του άρθρου ο όρος «ισάριθμη» και να καταργηθούν οι παράγραφοι 2 και 3.</w:t>
      </w:r>
    </w:p>
    <w:p w14:paraId="197A417A"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Το άρθρο 4 προτείνω να διαμορφωθεί ως εξής:</w:t>
      </w:r>
    </w:p>
    <w:p w14:paraId="022E9FFE"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Η αντιπροσώπευση των φύλων εφαρμόζεται στα ψηφοδέλτια που καταρτίζει ο ΣΥΡΙΖΑ-ΠΣ για τη Βουλή και το Ευρωκοινοβούλιο, υπολογιζόμενη επί του αριθμού των υποψηφίων.</w:t>
      </w:r>
    </w:p>
    <w:p w14:paraId="51BC8F5D"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Arial" w:eastAsia="Times New Roman" w:hAnsi="Arial" w:cs="Arial"/>
          <w:color w:val="212121"/>
          <w:sz w:val="24"/>
          <w:szCs w:val="24"/>
          <w:lang w:eastAsia="el-GR"/>
        </w:rPr>
        <w:t>Το άρθρο 5 ως έχει</w:t>
      </w:r>
    </w:p>
    <w:p w14:paraId="49D4D68D" w14:textId="77777777" w:rsidR="00536D11" w:rsidRPr="00536D11" w:rsidRDefault="00536D11" w:rsidP="00536D11">
      <w:pPr>
        <w:shd w:val="clear" w:color="auto" w:fill="FFFFFF"/>
        <w:spacing w:before="100" w:beforeAutospacing="1" w:after="100" w:afterAutospacing="1" w:line="259" w:lineRule="atLeast"/>
        <w:rPr>
          <w:rFonts w:ascii="Segoe UI" w:eastAsia="Times New Roman" w:hAnsi="Segoe UI" w:cs="Segoe UI"/>
          <w:color w:val="212121"/>
          <w:sz w:val="23"/>
          <w:szCs w:val="23"/>
          <w:lang w:eastAsia="el-GR"/>
        </w:rPr>
      </w:pPr>
      <w:r w:rsidRPr="00536D11">
        <w:rPr>
          <w:rFonts w:ascii="Segoe UI" w:eastAsia="Times New Roman" w:hAnsi="Segoe UI" w:cs="Segoe UI"/>
          <w:color w:val="212121"/>
          <w:sz w:val="23"/>
          <w:szCs w:val="23"/>
          <w:lang w:eastAsia="el-GR"/>
        </w:rPr>
        <w:t> </w:t>
      </w:r>
    </w:p>
    <w:p w14:paraId="520E5A91" w14:textId="77777777" w:rsidR="00DF78EF" w:rsidRDefault="00DF78EF"/>
    <w:sectPr w:rsidR="00DF78E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5E54"/>
    <w:multiLevelType w:val="multilevel"/>
    <w:tmpl w:val="0B1C7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E7E80"/>
    <w:multiLevelType w:val="multilevel"/>
    <w:tmpl w:val="93743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164BF4"/>
    <w:multiLevelType w:val="multilevel"/>
    <w:tmpl w:val="1116E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D0167"/>
    <w:multiLevelType w:val="multilevel"/>
    <w:tmpl w:val="197C0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EE0A4F"/>
    <w:multiLevelType w:val="multilevel"/>
    <w:tmpl w:val="458C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EF1B9F"/>
    <w:multiLevelType w:val="multilevel"/>
    <w:tmpl w:val="A418B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506E34"/>
    <w:multiLevelType w:val="multilevel"/>
    <w:tmpl w:val="FC945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276F7"/>
    <w:multiLevelType w:val="multilevel"/>
    <w:tmpl w:val="56D80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5493963">
    <w:abstractNumId w:val="2"/>
  </w:num>
  <w:num w:numId="2" w16cid:durableId="2104035680">
    <w:abstractNumId w:val="5"/>
  </w:num>
  <w:num w:numId="3" w16cid:durableId="395787755">
    <w:abstractNumId w:val="7"/>
  </w:num>
  <w:num w:numId="4" w16cid:durableId="237176936">
    <w:abstractNumId w:val="0"/>
  </w:num>
  <w:num w:numId="5" w16cid:durableId="37780529">
    <w:abstractNumId w:val="4"/>
  </w:num>
  <w:num w:numId="6" w16cid:durableId="248777172">
    <w:abstractNumId w:val="6"/>
  </w:num>
  <w:num w:numId="7" w16cid:durableId="322662397">
    <w:abstractNumId w:val="3"/>
  </w:num>
  <w:num w:numId="8" w16cid:durableId="107054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D11"/>
    <w:rsid w:val="00536D11"/>
    <w:rsid w:val="0088577C"/>
    <w:rsid w:val="009E3220"/>
    <w:rsid w:val="00B61058"/>
    <w:rsid w:val="00DF78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F42A"/>
  <w15:chartTrackingRefBased/>
  <w15:docId w15:val="{A23472A6-1CDE-434B-A1BA-6FD1CD02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36D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36D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36D1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36D1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36D1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36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6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6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6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6D11"/>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36D11"/>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36D11"/>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36D11"/>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36D11"/>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36D1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6D1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6D1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6D11"/>
    <w:rPr>
      <w:rFonts w:eastAsiaTheme="majorEastAsia" w:cstheme="majorBidi"/>
      <w:color w:val="272727" w:themeColor="text1" w:themeTint="D8"/>
    </w:rPr>
  </w:style>
  <w:style w:type="paragraph" w:styleId="a3">
    <w:name w:val="Title"/>
    <w:basedOn w:val="a"/>
    <w:next w:val="a"/>
    <w:link w:val="Char"/>
    <w:uiPriority w:val="10"/>
    <w:qFormat/>
    <w:rsid w:val="00536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6D1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6D1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6D1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6D11"/>
    <w:pPr>
      <w:spacing w:before="160"/>
      <w:jc w:val="center"/>
    </w:pPr>
    <w:rPr>
      <w:i/>
      <w:iCs/>
      <w:color w:val="404040" w:themeColor="text1" w:themeTint="BF"/>
    </w:rPr>
  </w:style>
  <w:style w:type="character" w:customStyle="1" w:styleId="Char1">
    <w:name w:val="Απόσπασμα Char"/>
    <w:basedOn w:val="a0"/>
    <w:link w:val="a5"/>
    <w:uiPriority w:val="29"/>
    <w:rsid w:val="00536D11"/>
    <w:rPr>
      <w:i/>
      <w:iCs/>
      <w:color w:val="404040" w:themeColor="text1" w:themeTint="BF"/>
    </w:rPr>
  </w:style>
  <w:style w:type="paragraph" w:styleId="a6">
    <w:name w:val="List Paragraph"/>
    <w:basedOn w:val="a"/>
    <w:uiPriority w:val="34"/>
    <w:qFormat/>
    <w:rsid w:val="00536D11"/>
    <w:pPr>
      <w:ind w:left="720"/>
      <w:contextualSpacing/>
    </w:pPr>
  </w:style>
  <w:style w:type="character" w:styleId="a7">
    <w:name w:val="Intense Emphasis"/>
    <w:basedOn w:val="a0"/>
    <w:uiPriority w:val="21"/>
    <w:qFormat/>
    <w:rsid w:val="00536D11"/>
    <w:rPr>
      <w:i/>
      <w:iCs/>
      <w:color w:val="2F5496" w:themeColor="accent1" w:themeShade="BF"/>
    </w:rPr>
  </w:style>
  <w:style w:type="paragraph" w:styleId="a8">
    <w:name w:val="Intense Quote"/>
    <w:basedOn w:val="a"/>
    <w:next w:val="a"/>
    <w:link w:val="Char2"/>
    <w:uiPriority w:val="30"/>
    <w:qFormat/>
    <w:rsid w:val="00536D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36D11"/>
    <w:rPr>
      <w:i/>
      <w:iCs/>
      <w:color w:val="2F5496" w:themeColor="accent1" w:themeShade="BF"/>
    </w:rPr>
  </w:style>
  <w:style w:type="character" w:styleId="a9">
    <w:name w:val="Intense Reference"/>
    <w:basedOn w:val="a0"/>
    <w:uiPriority w:val="32"/>
    <w:qFormat/>
    <w:rsid w:val="00536D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332061">
      <w:bodyDiv w:val="1"/>
      <w:marLeft w:val="0"/>
      <w:marRight w:val="0"/>
      <w:marTop w:val="0"/>
      <w:marBottom w:val="0"/>
      <w:divBdr>
        <w:top w:val="none" w:sz="0" w:space="0" w:color="auto"/>
        <w:left w:val="none" w:sz="0" w:space="0" w:color="auto"/>
        <w:bottom w:val="none" w:sz="0" w:space="0" w:color="auto"/>
        <w:right w:val="none" w:sz="0" w:space="0" w:color="auto"/>
      </w:divBdr>
    </w:div>
    <w:div w:id="1134830396">
      <w:bodyDiv w:val="1"/>
      <w:marLeft w:val="0"/>
      <w:marRight w:val="0"/>
      <w:marTop w:val="0"/>
      <w:marBottom w:val="0"/>
      <w:divBdr>
        <w:top w:val="none" w:sz="0" w:space="0" w:color="auto"/>
        <w:left w:val="none" w:sz="0" w:space="0" w:color="auto"/>
        <w:bottom w:val="none" w:sz="0" w:space="0" w:color="auto"/>
        <w:right w:val="none" w:sz="0" w:space="0" w:color="auto"/>
      </w:divBdr>
    </w:div>
    <w:div w:id="206559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878</Words>
  <Characters>4744</Characters>
  <Application>Microsoft Office Word</Application>
  <DocSecurity>0</DocSecurity>
  <Lines>39</Lines>
  <Paragraphs>11</Paragraphs>
  <ScaleCrop>false</ScaleCrop>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Sra Offc</dc:creator>
  <cp:keywords/>
  <dc:description/>
  <cp:lastModifiedBy>Sra Offc</cp:lastModifiedBy>
  <cp:revision>1</cp:revision>
  <dcterms:created xsi:type="dcterms:W3CDTF">2025-05-05T11:42:00Z</dcterms:created>
  <dcterms:modified xsi:type="dcterms:W3CDTF">2025-05-05T11:43:00Z</dcterms:modified>
</cp:coreProperties>
</file>