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0" w:rsidRDefault="00C77690">
      <w:pPr>
        <w:rPr>
          <w:b/>
          <w:sz w:val="32"/>
          <w:szCs w:val="32"/>
        </w:rPr>
      </w:pPr>
      <w:r w:rsidRPr="00C77690">
        <w:rPr>
          <w:b/>
          <w:sz w:val="32"/>
          <w:szCs w:val="32"/>
        </w:rPr>
        <w:t xml:space="preserve">ΠΡΟΤΕΙΝΟΜΕΝΕΣ ΑΛΛΑΓΕΣ ΣΕ ΑΡΘΡΑ ΤΟΥ ΚΑΤΑΣΤΑΤΙΚΟΥ </w:t>
      </w:r>
      <w:r w:rsidR="00740F44">
        <w:rPr>
          <w:b/>
          <w:sz w:val="32"/>
          <w:szCs w:val="32"/>
        </w:rPr>
        <w:t>ΜΕΤΑ ΑΠΟ ΣΥΓΚΛΙΣΗ ΤΗΣ Ν.Ε. ΚΑΙ ΤΩΝ ΣΥΝΤΡΟΦΩΝ ΠΟΥ ΕΙΝΑΙ ΣΤΗΝ Κ.Ε.Ε.</w:t>
      </w:r>
    </w:p>
    <w:p w:rsidR="00740F44" w:rsidRDefault="00740F44">
      <w:pPr>
        <w:rPr>
          <w:b/>
          <w:sz w:val="32"/>
          <w:szCs w:val="32"/>
        </w:rPr>
      </w:pPr>
    </w:p>
    <w:p w:rsidR="00AE33E8" w:rsidRPr="00AE33E8" w:rsidRDefault="00C77690" w:rsidP="00C77690">
      <w:pPr>
        <w:pStyle w:val="a3"/>
        <w:numPr>
          <w:ilvl w:val="0"/>
          <w:numId w:val="1"/>
        </w:numPr>
        <w:rPr>
          <w:i/>
          <w:sz w:val="32"/>
          <w:szCs w:val="32"/>
          <w:highlight w:val="yellow"/>
        </w:rPr>
      </w:pPr>
      <w:r>
        <w:rPr>
          <w:b/>
          <w:sz w:val="32"/>
          <w:szCs w:val="32"/>
        </w:rPr>
        <w:t>ΑΡΘΡΟ 3</w:t>
      </w:r>
      <w:r w:rsidR="00B0486E">
        <w:rPr>
          <w:b/>
          <w:sz w:val="32"/>
          <w:szCs w:val="32"/>
        </w:rPr>
        <w:t xml:space="preserve"> -</w:t>
      </w:r>
      <w:r w:rsidR="003322E1">
        <w:rPr>
          <w:b/>
          <w:sz w:val="32"/>
          <w:szCs w:val="32"/>
        </w:rPr>
        <w:t xml:space="preserve"> ΟΡΙΣΜΟΣ ΜΕΛΟΥΣ</w:t>
      </w:r>
    </w:p>
    <w:p w:rsidR="00C77690" w:rsidRDefault="00C77690" w:rsidP="00AE33E8">
      <w:pPr>
        <w:pStyle w:val="a3"/>
        <w:rPr>
          <w:i/>
          <w:sz w:val="32"/>
          <w:szCs w:val="32"/>
          <w:highlight w:val="yellow"/>
        </w:rPr>
      </w:pPr>
      <w:r>
        <w:rPr>
          <w:b/>
          <w:sz w:val="32"/>
          <w:szCs w:val="32"/>
        </w:rPr>
        <w:t xml:space="preserve"> </w:t>
      </w:r>
      <w:r w:rsidRPr="003B7CA3">
        <w:rPr>
          <w:i/>
          <w:sz w:val="32"/>
          <w:szCs w:val="32"/>
          <w:highlight w:val="yellow"/>
        </w:rPr>
        <w:t>«Δεν είναι μέλος άλλου πολιτικού σχηματισμού και δεν έχει καταδικαστεί τελεσίδικα για σοβαρά αδικήματα»</w:t>
      </w:r>
    </w:p>
    <w:p w:rsidR="00AE33E8" w:rsidRPr="003B7CA3" w:rsidRDefault="00AE33E8" w:rsidP="00AE33E8">
      <w:pPr>
        <w:pStyle w:val="a3"/>
        <w:rPr>
          <w:i/>
          <w:sz w:val="32"/>
          <w:szCs w:val="32"/>
          <w:highlight w:val="yellow"/>
        </w:rPr>
      </w:pPr>
    </w:p>
    <w:p w:rsidR="00AE33E8" w:rsidRPr="00AE33E8" w:rsidRDefault="00B0486E" w:rsidP="00C77690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ΑΡΘΡΟ 4 - </w:t>
      </w:r>
      <w:r w:rsidR="00C77690">
        <w:rPr>
          <w:b/>
          <w:sz w:val="32"/>
          <w:szCs w:val="32"/>
        </w:rPr>
        <w:t xml:space="preserve"> </w:t>
      </w:r>
      <w:r w:rsidR="003322E1">
        <w:rPr>
          <w:b/>
          <w:sz w:val="32"/>
          <w:szCs w:val="32"/>
        </w:rPr>
        <w:t>ΈΝΤΑΞΗ</w:t>
      </w:r>
    </w:p>
    <w:p w:rsidR="003B7CA3" w:rsidRDefault="00C77690" w:rsidP="00AE33E8">
      <w:pPr>
        <w:pStyle w:val="a3"/>
        <w:jc w:val="both"/>
        <w:rPr>
          <w:i/>
          <w:sz w:val="32"/>
          <w:szCs w:val="32"/>
        </w:rPr>
      </w:pPr>
      <w:r w:rsidRPr="00C77690">
        <w:rPr>
          <w:sz w:val="32"/>
          <w:szCs w:val="32"/>
        </w:rPr>
        <w:t>«</w:t>
      </w:r>
      <w:r w:rsidRPr="003B7CA3">
        <w:rPr>
          <w:i/>
          <w:sz w:val="32"/>
          <w:szCs w:val="32"/>
        </w:rPr>
        <w:t>Η ένταξη στον ΣΥΡΙΖΑ-ΠΣ είναι ατομική και γίνεται μετά από αίτηση του ενδιαφερόμενου/της ενδιαφερόμενης, η οποία υποβάλλεται μαζί με αποδεικτικό ταυτοπροσωπίας στην αντίστοιχη Οργάνωση Μελών ή προς οποιοδήποτε κεντρικό ή ενδιάμεσο όργανο του ΣΥΡΙΖΑ-ΠΣ ή διαδικτυακά μέσω της</w:t>
      </w:r>
      <w:r w:rsidR="003B7CA3">
        <w:rPr>
          <w:i/>
          <w:sz w:val="32"/>
          <w:szCs w:val="32"/>
        </w:rPr>
        <w:t xml:space="preserve"> </w:t>
      </w:r>
      <w:r w:rsidRPr="003B7CA3">
        <w:rPr>
          <w:i/>
          <w:sz w:val="32"/>
          <w:szCs w:val="32"/>
        </w:rPr>
        <w:t xml:space="preserve">ιστοσελίδας ή της ψηφιακή πλατφόρμας/εφαρμογής του κόμματος. </w:t>
      </w:r>
    </w:p>
    <w:p w:rsidR="003B7CA3" w:rsidRPr="002E6FE3" w:rsidRDefault="003B7CA3" w:rsidP="003B7CA3">
      <w:pPr>
        <w:pStyle w:val="a3"/>
        <w:jc w:val="both"/>
        <w:rPr>
          <w:i/>
          <w:sz w:val="32"/>
          <w:szCs w:val="32"/>
          <w:highlight w:val="yellow"/>
        </w:rPr>
      </w:pPr>
      <w:r w:rsidRPr="002E6FE3">
        <w:rPr>
          <w:i/>
          <w:sz w:val="32"/>
          <w:szCs w:val="32"/>
          <w:highlight w:val="yellow"/>
        </w:rPr>
        <w:t xml:space="preserve">Μέσα σε ένα μήνα από την εγγραφή ο ενδιαφερόμενος/ η ενδιαφερόμενη να παρουσιαστεί στην Οργάνωση Μελών που θα ανήκει για αυτοπρόσωπη παρουσία του νέου μέλους, σε μια συνεδρίαση, δια ζώσης, καταθέτοντας και  το βιογραφικό του. ( Απαραίτητη προϋπόθεση για την ένταξη στο κόμμα.) </w:t>
      </w:r>
    </w:p>
    <w:p w:rsidR="00C77690" w:rsidRPr="002E6FE3" w:rsidRDefault="003B7CA3" w:rsidP="003B7CA3">
      <w:pPr>
        <w:pStyle w:val="a3"/>
        <w:jc w:val="both"/>
        <w:rPr>
          <w:i/>
          <w:sz w:val="32"/>
          <w:szCs w:val="32"/>
          <w:highlight w:val="yellow"/>
        </w:rPr>
      </w:pPr>
      <w:r w:rsidRPr="002E6FE3">
        <w:rPr>
          <w:i/>
          <w:sz w:val="32"/>
          <w:szCs w:val="32"/>
          <w:highlight w:val="yellow"/>
        </w:rPr>
        <w:t>Η Οργάνωση Μελών ή η Νομαρχιακή</w:t>
      </w:r>
      <w:r w:rsidR="0075272B" w:rsidRPr="002E6FE3">
        <w:rPr>
          <w:i/>
          <w:sz w:val="32"/>
          <w:szCs w:val="32"/>
          <w:highlight w:val="yellow"/>
        </w:rPr>
        <w:t xml:space="preserve"> Επιτροπή </w:t>
      </w:r>
      <w:r w:rsidRPr="002E6FE3">
        <w:rPr>
          <w:i/>
          <w:sz w:val="32"/>
          <w:szCs w:val="32"/>
          <w:highlight w:val="yellow"/>
        </w:rPr>
        <w:t xml:space="preserve"> να έχει </w:t>
      </w:r>
      <w:r w:rsidR="0075272B" w:rsidRPr="002E6FE3">
        <w:rPr>
          <w:i/>
          <w:sz w:val="32"/>
          <w:szCs w:val="32"/>
          <w:highlight w:val="yellow"/>
        </w:rPr>
        <w:t xml:space="preserve">την δυνατότητα με το 50+1 να εγκρίνει την εγγραφή του. </w:t>
      </w:r>
    </w:p>
    <w:p w:rsidR="0075272B" w:rsidRDefault="0075272B" w:rsidP="003B7CA3">
      <w:pPr>
        <w:pStyle w:val="a3"/>
        <w:jc w:val="both"/>
        <w:rPr>
          <w:sz w:val="32"/>
          <w:szCs w:val="32"/>
        </w:rPr>
      </w:pPr>
      <w:r w:rsidRPr="002E6FE3">
        <w:rPr>
          <w:i/>
          <w:sz w:val="32"/>
          <w:szCs w:val="32"/>
          <w:highlight w:val="yellow"/>
        </w:rPr>
        <w:t>Αν το 50+1 της Οργάνωσης Μελών έχει δικαίωμα να υποβάλλει τις ενστάσεις και τις αντιρρήσεις για το νέο μέλος, με στοιχειοθετημένα επιχειρήματα και να μην γίνεται δεκτή η εγγραφή του.</w:t>
      </w:r>
      <w:r w:rsidR="002924BF">
        <w:rPr>
          <w:i/>
          <w:sz w:val="32"/>
          <w:szCs w:val="32"/>
        </w:rPr>
        <w:t>»</w:t>
      </w:r>
    </w:p>
    <w:p w:rsidR="00C6582E" w:rsidRDefault="00C6582E" w:rsidP="003B7CA3">
      <w:pPr>
        <w:pStyle w:val="a3"/>
        <w:jc w:val="both"/>
        <w:rPr>
          <w:sz w:val="32"/>
          <w:szCs w:val="32"/>
        </w:rPr>
      </w:pPr>
    </w:p>
    <w:p w:rsidR="00C6582E" w:rsidRDefault="00C6582E" w:rsidP="003B7CA3">
      <w:pPr>
        <w:pStyle w:val="a3"/>
        <w:jc w:val="both"/>
        <w:rPr>
          <w:sz w:val="32"/>
          <w:szCs w:val="32"/>
        </w:rPr>
      </w:pPr>
    </w:p>
    <w:p w:rsidR="00C6582E" w:rsidRDefault="00C6582E" w:rsidP="003B7CA3">
      <w:pPr>
        <w:pStyle w:val="a3"/>
        <w:jc w:val="both"/>
        <w:rPr>
          <w:sz w:val="32"/>
          <w:szCs w:val="32"/>
        </w:rPr>
      </w:pPr>
    </w:p>
    <w:p w:rsidR="00C6582E" w:rsidRDefault="00C6582E" w:rsidP="00C6582E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C6582E">
        <w:rPr>
          <w:b/>
          <w:sz w:val="32"/>
          <w:szCs w:val="32"/>
        </w:rPr>
        <w:t>ΑΡΘΡΟ 7- ΑΠΩΛΕΙΑ ΚΑΙ ΑΝΑΣΤΟΛΗ ΤΗΣ ΙΔΙΟΤΗΤΑΣ ΜΕΛΟΥΣ</w:t>
      </w:r>
    </w:p>
    <w:p w:rsidR="0075272B" w:rsidRDefault="002924BF" w:rsidP="00B52D7F">
      <w:pPr>
        <w:pStyle w:val="a3"/>
        <w:jc w:val="both"/>
        <w:rPr>
          <w:i/>
          <w:sz w:val="32"/>
          <w:szCs w:val="32"/>
        </w:rPr>
      </w:pPr>
      <w:r w:rsidRPr="00B52D7F">
        <w:rPr>
          <w:i/>
          <w:sz w:val="32"/>
          <w:szCs w:val="32"/>
          <w:highlight w:val="yellow"/>
        </w:rPr>
        <w:t xml:space="preserve">« Η </w:t>
      </w:r>
      <w:r w:rsidR="003322E1" w:rsidRPr="00B52D7F">
        <w:rPr>
          <w:i/>
          <w:sz w:val="32"/>
          <w:szCs w:val="32"/>
          <w:highlight w:val="yellow"/>
        </w:rPr>
        <w:t xml:space="preserve">απόφαση </w:t>
      </w:r>
      <w:r w:rsidR="00B52D7F" w:rsidRPr="00B52D7F">
        <w:rPr>
          <w:i/>
          <w:sz w:val="32"/>
          <w:szCs w:val="32"/>
          <w:highlight w:val="yellow"/>
        </w:rPr>
        <w:t>αναστολής ι</w:t>
      </w:r>
      <w:r w:rsidRPr="00B52D7F">
        <w:rPr>
          <w:i/>
          <w:sz w:val="32"/>
          <w:szCs w:val="32"/>
          <w:highlight w:val="yellow"/>
        </w:rPr>
        <w:t>διότητα</w:t>
      </w:r>
      <w:r w:rsidR="00B52D7F" w:rsidRPr="00B52D7F">
        <w:rPr>
          <w:i/>
          <w:sz w:val="32"/>
          <w:szCs w:val="32"/>
          <w:highlight w:val="yellow"/>
        </w:rPr>
        <w:t>ς</w:t>
      </w:r>
      <w:r w:rsidRPr="00B52D7F">
        <w:rPr>
          <w:i/>
          <w:sz w:val="32"/>
          <w:szCs w:val="32"/>
          <w:highlight w:val="yellow"/>
        </w:rPr>
        <w:t xml:space="preserve"> του Μέλους</w:t>
      </w:r>
      <w:r w:rsidR="00B52D7F" w:rsidRPr="00B52D7F">
        <w:rPr>
          <w:i/>
          <w:sz w:val="32"/>
          <w:szCs w:val="32"/>
          <w:highlight w:val="yellow"/>
        </w:rPr>
        <w:t xml:space="preserve"> ή και </w:t>
      </w:r>
      <w:r w:rsidRPr="00B52D7F">
        <w:rPr>
          <w:i/>
          <w:sz w:val="32"/>
          <w:szCs w:val="32"/>
          <w:highlight w:val="yellow"/>
        </w:rPr>
        <w:t xml:space="preserve"> να χάνεται </w:t>
      </w:r>
      <w:r w:rsidR="00B52D7F" w:rsidRPr="00B52D7F">
        <w:rPr>
          <w:i/>
          <w:sz w:val="32"/>
          <w:szCs w:val="32"/>
          <w:highlight w:val="yellow"/>
        </w:rPr>
        <w:t>οριστικά να λαμβάνεται από την Οργάνωση Μελών ή την Νομαρχιακή Επιτροπή και το μέλος να έχει το δικαίωμα να προσφύγει στην Επιτροπή Δεοντολογίας.»</w:t>
      </w:r>
    </w:p>
    <w:p w:rsidR="00B52D7F" w:rsidRPr="00B52D7F" w:rsidRDefault="00B52D7F" w:rsidP="00B52D7F">
      <w:pPr>
        <w:pStyle w:val="a3"/>
        <w:jc w:val="both"/>
        <w:rPr>
          <w:i/>
          <w:sz w:val="32"/>
          <w:szCs w:val="32"/>
        </w:rPr>
      </w:pPr>
    </w:p>
    <w:p w:rsidR="0075272B" w:rsidRDefault="0075272B" w:rsidP="0075272B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ΑΡΘΡΟ </w:t>
      </w:r>
      <w:r w:rsidR="0022143D">
        <w:rPr>
          <w:b/>
          <w:sz w:val="32"/>
          <w:szCs w:val="32"/>
        </w:rPr>
        <w:t>8 –</w:t>
      </w:r>
      <w:r w:rsidR="00B52D7F">
        <w:rPr>
          <w:b/>
          <w:sz w:val="32"/>
          <w:szCs w:val="32"/>
        </w:rPr>
        <w:t xml:space="preserve"> ΦΙΛΟΙ/ΕΣ ΤΟΥ </w:t>
      </w:r>
      <w:r w:rsidR="0022143D">
        <w:rPr>
          <w:b/>
          <w:sz w:val="32"/>
          <w:szCs w:val="32"/>
        </w:rPr>
        <w:t xml:space="preserve"> ΣΥΡΙΖΑ Π.Σ.</w:t>
      </w:r>
    </w:p>
    <w:p w:rsidR="00144175" w:rsidRPr="00DA3769" w:rsidRDefault="002924BF" w:rsidP="00AE33E8">
      <w:pPr>
        <w:pStyle w:val="a3"/>
        <w:jc w:val="both"/>
        <w:rPr>
          <w:i/>
          <w:sz w:val="32"/>
          <w:szCs w:val="32"/>
          <w:highlight w:val="yellow"/>
        </w:rPr>
      </w:pPr>
      <w:r>
        <w:rPr>
          <w:i/>
          <w:sz w:val="32"/>
          <w:szCs w:val="32"/>
          <w:highlight w:val="yellow"/>
        </w:rPr>
        <w:t>«</w:t>
      </w:r>
      <w:r w:rsidR="00844EC4" w:rsidRPr="00144175">
        <w:rPr>
          <w:i/>
          <w:sz w:val="32"/>
          <w:szCs w:val="32"/>
          <w:highlight w:val="yellow"/>
        </w:rPr>
        <w:t xml:space="preserve">Να υλοποιηθεί η ισχύς του άρθρου σε όλες τις Οργανώσεις Μελών και Νομαρχιακές Επιτροπές και να </w:t>
      </w:r>
      <w:r w:rsidR="00844EC4" w:rsidRPr="00DA3769">
        <w:rPr>
          <w:i/>
          <w:sz w:val="32"/>
          <w:szCs w:val="32"/>
          <w:highlight w:val="yellow"/>
        </w:rPr>
        <w:t>υπάρχουν ξεχωριστά Μητρώα Φίλων και Μητρώα Μελών σε κάθε οργάνωση. Σαφέστατα είμαστε ένα σύγχρονο, ριζοσπαστικό, αριστερό  προοδευτικό κόμμα και είναι απαραίτητο οι φίλοι να μπορούν να συμμετέχουν και να ενημερώνονται</w:t>
      </w:r>
      <w:r w:rsidR="00144175" w:rsidRPr="00DA3769">
        <w:rPr>
          <w:i/>
          <w:sz w:val="32"/>
          <w:szCs w:val="32"/>
          <w:highlight w:val="yellow"/>
        </w:rPr>
        <w:t>.</w:t>
      </w:r>
      <w:r w:rsidR="00844EC4" w:rsidRPr="00DA3769">
        <w:rPr>
          <w:i/>
          <w:sz w:val="32"/>
          <w:szCs w:val="32"/>
          <w:highlight w:val="yellow"/>
        </w:rPr>
        <w:t xml:space="preserve"> </w:t>
      </w:r>
    </w:p>
    <w:p w:rsidR="00AE33E8" w:rsidRDefault="00144175" w:rsidP="00AE33E8">
      <w:pPr>
        <w:pStyle w:val="a3"/>
        <w:jc w:val="both"/>
        <w:rPr>
          <w:i/>
          <w:sz w:val="32"/>
          <w:szCs w:val="32"/>
        </w:rPr>
      </w:pPr>
      <w:r w:rsidRPr="00DA3769">
        <w:rPr>
          <w:i/>
          <w:sz w:val="32"/>
          <w:szCs w:val="32"/>
          <w:highlight w:val="yellow"/>
        </w:rPr>
        <w:t>Α</w:t>
      </w:r>
      <w:r w:rsidR="00844EC4" w:rsidRPr="00DA3769">
        <w:rPr>
          <w:i/>
          <w:sz w:val="32"/>
          <w:szCs w:val="32"/>
          <w:highlight w:val="yellow"/>
        </w:rPr>
        <w:t xml:space="preserve">λλά σαν σαφή υποχρέωση να συμπεριληφθεί για να συμμετέχει ο φίλος σε δημοψηφίσματα ή προκριματικές </w:t>
      </w:r>
      <w:r w:rsidRPr="00DA3769">
        <w:rPr>
          <w:i/>
          <w:sz w:val="32"/>
          <w:szCs w:val="32"/>
          <w:highlight w:val="yellow"/>
        </w:rPr>
        <w:t>εσωκομματικές εκλογές</w:t>
      </w:r>
      <w:r w:rsidR="00844EC4" w:rsidRPr="00DA3769">
        <w:rPr>
          <w:i/>
          <w:sz w:val="32"/>
          <w:szCs w:val="32"/>
          <w:highlight w:val="yellow"/>
        </w:rPr>
        <w:t xml:space="preserve"> </w:t>
      </w:r>
      <w:r w:rsidRPr="00DA3769">
        <w:rPr>
          <w:i/>
          <w:sz w:val="32"/>
          <w:szCs w:val="32"/>
          <w:highlight w:val="yellow"/>
        </w:rPr>
        <w:t>για την επιλογή υποψηφίων για δημόσια αξιώματα, θα πρέπει να έχει εγγραφεί στο Μ</w:t>
      </w:r>
      <w:r w:rsidR="00DA3769" w:rsidRPr="00DA3769">
        <w:rPr>
          <w:i/>
          <w:sz w:val="32"/>
          <w:szCs w:val="32"/>
          <w:highlight w:val="yellow"/>
        </w:rPr>
        <w:t xml:space="preserve">ητρώο των Φίλων ένα Μήνα πριν την ανακοίνωση για </w:t>
      </w:r>
      <w:r w:rsidRPr="00DA3769">
        <w:rPr>
          <w:i/>
          <w:sz w:val="32"/>
          <w:szCs w:val="32"/>
          <w:highlight w:val="yellow"/>
        </w:rPr>
        <w:t xml:space="preserve"> δημοψήφισμα ή τις εσωκομματικές εκλογές.</w:t>
      </w:r>
      <w:r w:rsidR="002924BF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 xml:space="preserve"> </w:t>
      </w:r>
      <w:r w:rsidR="00844EC4" w:rsidRPr="00144175">
        <w:rPr>
          <w:i/>
          <w:sz w:val="32"/>
          <w:szCs w:val="32"/>
        </w:rPr>
        <w:t xml:space="preserve"> </w:t>
      </w:r>
      <w:r w:rsidR="00BF3E55">
        <w:rPr>
          <w:i/>
          <w:sz w:val="32"/>
          <w:szCs w:val="32"/>
        </w:rPr>
        <w:t>Με αυτόν τον τρόπο εξασφαλίζετε το αδιάβλητο στην διαδικασία εκλογών και δεν θα χρησιμοποιούνται οι Φίλοι από εσωκομματικούς μηχανισμούς μόνο σαν ψηφοφόροι.</w:t>
      </w:r>
    </w:p>
    <w:p w:rsidR="00B0486E" w:rsidRDefault="00B0486E" w:rsidP="00AE33E8">
      <w:pPr>
        <w:pStyle w:val="a3"/>
        <w:jc w:val="both"/>
        <w:rPr>
          <w:i/>
          <w:sz w:val="32"/>
          <w:szCs w:val="32"/>
        </w:rPr>
      </w:pPr>
    </w:p>
    <w:p w:rsidR="00B0486E" w:rsidRPr="00B0486E" w:rsidRDefault="00B0486E" w:rsidP="00B0486E">
      <w:pPr>
        <w:pStyle w:val="a3"/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ΑΡΘΡΟ 11 -  ΛΕΙΤΟΥΡΓΙΑ ΤΩΝ ΟΡΓΑΝΩΣΕΩΝ ΜΕΛΩΝ</w:t>
      </w:r>
    </w:p>
    <w:p w:rsidR="004E1336" w:rsidRDefault="00E63679" w:rsidP="00B0486E">
      <w:pPr>
        <w:pStyle w:val="a3"/>
        <w:jc w:val="both"/>
        <w:rPr>
          <w:b/>
          <w:i/>
          <w:sz w:val="32"/>
          <w:szCs w:val="32"/>
        </w:rPr>
      </w:pPr>
      <w:r w:rsidRPr="004E1336">
        <w:rPr>
          <w:b/>
          <w:i/>
          <w:sz w:val="32"/>
          <w:szCs w:val="32"/>
          <w:highlight w:val="yellow"/>
        </w:rPr>
        <w:t>«</w:t>
      </w:r>
      <w:r w:rsidRPr="004E1336">
        <w:rPr>
          <w:i/>
          <w:sz w:val="32"/>
          <w:szCs w:val="32"/>
          <w:highlight w:val="yellow"/>
        </w:rPr>
        <w:t>Να υπάρχει λογοδοσία</w:t>
      </w:r>
      <w:r w:rsidRPr="004E1336">
        <w:rPr>
          <w:b/>
          <w:i/>
          <w:sz w:val="32"/>
          <w:szCs w:val="32"/>
          <w:highlight w:val="yellow"/>
        </w:rPr>
        <w:t xml:space="preserve"> </w:t>
      </w:r>
      <w:r w:rsidRPr="004E1336">
        <w:rPr>
          <w:i/>
          <w:sz w:val="32"/>
          <w:szCs w:val="32"/>
          <w:highlight w:val="yellow"/>
        </w:rPr>
        <w:t>των Οργανώσεων Μελών και των Νομαρχιακών Επιτροπών</w:t>
      </w:r>
      <w:r w:rsidRPr="004E1336">
        <w:rPr>
          <w:b/>
          <w:i/>
          <w:sz w:val="32"/>
          <w:szCs w:val="32"/>
          <w:highlight w:val="yellow"/>
        </w:rPr>
        <w:t xml:space="preserve"> και να συντάσσεται  απολογισμός δράσεων κάθε εξάμηνο για ενημέρωση όλων των μελών και να αποστέλλεται και στο κόμμα.»</w:t>
      </w:r>
    </w:p>
    <w:p w:rsidR="004E1336" w:rsidRDefault="004E1336" w:rsidP="00B0486E">
      <w:pPr>
        <w:pStyle w:val="a3"/>
        <w:jc w:val="both"/>
        <w:rPr>
          <w:b/>
          <w:i/>
          <w:sz w:val="32"/>
          <w:szCs w:val="32"/>
        </w:rPr>
      </w:pPr>
    </w:p>
    <w:p w:rsidR="00B0486E" w:rsidRPr="009027C1" w:rsidRDefault="004E1336" w:rsidP="004E1336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9027C1">
        <w:rPr>
          <w:b/>
          <w:sz w:val="32"/>
          <w:szCs w:val="32"/>
        </w:rPr>
        <w:t>ΑΡΘΡΟ 12 – ΟΡΓΑΝΩΤΙΚΑ ΕΠΙΠΕΔΑ</w:t>
      </w:r>
    </w:p>
    <w:p w:rsidR="009027C1" w:rsidRDefault="009027C1" w:rsidP="009027C1">
      <w:pPr>
        <w:tabs>
          <w:tab w:val="left" w:pos="780"/>
        </w:tabs>
        <w:ind w:left="360"/>
        <w:jc w:val="both"/>
        <w:rPr>
          <w:sz w:val="32"/>
          <w:szCs w:val="32"/>
        </w:rPr>
      </w:pPr>
      <w:r w:rsidRPr="009027C1">
        <w:rPr>
          <w:i/>
          <w:sz w:val="32"/>
          <w:szCs w:val="32"/>
          <w:highlight w:val="yellow"/>
        </w:rPr>
        <w:t>«Να συμπεριληφθεί και η Περιφερειακή Συγκρότηση»</w:t>
      </w:r>
    </w:p>
    <w:p w:rsidR="0097676B" w:rsidRDefault="0097676B" w:rsidP="009027C1">
      <w:pPr>
        <w:tabs>
          <w:tab w:val="left" w:pos="780"/>
        </w:tabs>
        <w:ind w:left="360"/>
        <w:jc w:val="both"/>
        <w:rPr>
          <w:sz w:val="32"/>
          <w:szCs w:val="32"/>
        </w:rPr>
      </w:pPr>
    </w:p>
    <w:p w:rsidR="0097676B" w:rsidRPr="0097676B" w:rsidRDefault="0097676B" w:rsidP="0097676B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ΑΡΘΡΟ 13</w:t>
      </w:r>
      <w:r w:rsidRPr="0097676B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ΝΟΜΑΡΧΙΑΚΗ ΕΠΙΤΡΟΠΗ</w:t>
      </w:r>
    </w:p>
    <w:p w:rsidR="0097676B" w:rsidRDefault="0097676B" w:rsidP="0097676B">
      <w:pPr>
        <w:tabs>
          <w:tab w:val="left" w:pos="780"/>
        </w:tabs>
        <w:jc w:val="both"/>
        <w:rPr>
          <w:sz w:val="32"/>
          <w:szCs w:val="32"/>
        </w:rPr>
      </w:pPr>
      <w:r w:rsidRPr="0097676B">
        <w:rPr>
          <w:i/>
          <w:sz w:val="32"/>
          <w:szCs w:val="32"/>
        </w:rPr>
        <w:t xml:space="preserve">       </w:t>
      </w:r>
      <w:r w:rsidRPr="0097676B">
        <w:rPr>
          <w:i/>
          <w:sz w:val="32"/>
          <w:szCs w:val="32"/>
          <w:highlight w:val="yellow"/>
        </w:rPr>
        <w:t>« Η Νομαρχιακή Επιτροπή να δημοσιοποιεί σε ετήσια βάση την πορεία των δράσεων της, τις αποφάσεις της και τις οικονομικές της δραστηριότητες»</w:t>
      </w:r>
    </w:p>
    <w:p w:rsidR="00990B3B" w:rsidRDefault="00990B3B" w:rsidP="0097676B">
      <w:pPr>
        <w:tabs>
          <w:tab w:val="left" w:pos="780"/>
        </w:tabs>
        <w:jc w:val="both"/>
        <w:rPr>
          <w:sz w:val="32"/>
          <w:szCs w:val="32"/>
        </w:rPr>
      </w:pPr>
    </w:p>
    <w:p w:rsidR="00990B3B" w:rsidRPr="00886BA0" w:rsidRDefault="00990B3B" w:rsidP="00990B3B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ΑΡΘΡΟ 16</w:t>
      </w:r>
      <w:r w:rsidRPr="00990B3B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 ΚΕΝΤΡΙΚΗ ΕΠΙΤΡΟΠΗ</w:t>
      </w:r>
    </w:p>
    <w:p w:rsidR="00886BA0" w:rsidRPr="00886BA0" w:rsidRDefault="00886BA0" w:rsidP="00886BA0">
      <w:pPr>
        <w:tabs>
          <w:tab w:val="left" w:pos="780"/>
        </w:tabs>
        <w:jc w:val="both"/>
        <w:rPr>
          <w:i/>
          <w:sz w:val="32"/>
          <w:szCs w:val="32"/>
        </w:rPr>
      </w:pPr>
      <w:r w:rsidRPr="00886BA0">
        <w:rPr>
          <w:i/>
          <w:sz w:val="32"/>
          <w:szCs w:val="32"/>
        </w:rPr>
        <w:t xml:space="preserve"> </w:t>
      </w:r>
      <w:r w:rsidRPr="00AD24EC">
        <w:rPr>
          <w:i/>
          <w:sz w:val="32"/>
          <w:szCs w:val="32"/>
          <w:highlight w:val="yellow"/>
        </w:rPr>
        <w:t>«Να έχει 201 μέλη για να είναι πιο αποτελεσματική και ευέλικτη. Οι πολιτικές εκπαίδευσης των μελών του κόμματος</w:t>
      </w:r>
      <w:r w:rsidR="00AD24EC" w:rsidRPr="00AD24EC">
        <w:rPr>
          <w:i/>
          <w:sz w:val="32"/>
          <w:szCs w:val="32"/>
          <w:highlight w:val="yellow"/>
        </w:rPr>
        <w:t xml:space="preserve"> να γίνονται και διαδικτυακά και να υπάρχει και ηλεκτρονική ψηφοφορία για εξαιρετικά σοβαρούς λόγους.»</w:t>
      </w:r>
      <w:r w:rsidR="00AD24EC">
        <w:rPr>
          <w:i/>
          <w:sz w:val="32"/>
          <w:szCs w:val="32"/>
        </w:rPr>
        <w:t xml:space="preserve"> </w:t>
      </w:r>
    </w:p>
    <w:p w:rsidR="0097676B" w:rsidRDefault="0097676B" w:rsidP="0097676B">
      <w:pPr>
        <w:tabs>
          <w:tab w:val="left" w:pos="7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D24EC" w:rsidRPr="0053403A" w:rsidRDefault="00AD24EC" w:rsidP="00AD24EC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ΑΡΘΡΟ 17</w:t>
      </w:r>
      <w:r w:rsidRPr="00AD24EC">
        <w:rPr>
          <w:b/>
          <w:sz w:val="32"/>
          <w:szCs w:val="32"/>
        </w:rPr>
        <w:t xml:space="preserve"> –  </w:t>
      </w:r>
      <w:r>
        <w:rPr>
          <w:b/>
          <w:sz w:val="32"/>
          <w:szCs w:val="32"/>
        </w:rPr>
        <w:t>ΤΜΗΜΑΤΑ ΚΑΙ ΘΕΜΑΤΙΚΕΣ ΕΠΙΤΡΟΠΕΣ</w:t>
      </w:r>
    </w:p>
    <w:p w:rsidR="0053403A" w:rsidRDefault="0053403A" w:rsidP="0053403A">
      <w:pPr>
        <w:tabs>
          <w:tab w:val="left" w:pos="780"/>
        </w:tabs>
        <w:jc w:val="both"/>
        <w:rPr>
          <w:sz w:val="32"/>
          <w:szCs w:val="32"/>
        </w:rPr>
      </w:pPr>
      <w:r w:rsidRPr="0053403A">
        <w:rPr>
          <w:i/>
          <w:sz w:val="32"/>
          <w:szCs w:val="32"/>
        </w:rPr>
        <w:t xml:space="preserve"> </w:t>
      </w:r>
      <w:r w:rsidRPr="00815970">
        <w:rPr>
          <w:i/>
          <w:sz w:val="32"/>
          <w:szCs w:val="32"/>
          <w:highlight w:val="yellow"/>
        </w:rPr>
        <w:t xml:space="preserve">«Τα Τμήματα είναι βοηθητικές επιτροπές της Κ.Ε. και συγκροτούνται για επεξεργασία θέσεων που μετά εγκρίνονται από την Κεντρική Επιτροπή. Συγκροτούν δίκτυα και θεματικές ομάδες για την επεξεργασία των πολιτικών του κόμματος. </w:t>
      </w:r>
      <w:r w:rsidR="00815970" w:rsidRPr="00815970">
        <w:rPr>
          <w:i/>
          <w:sz w:val="32"/>
          <w:szCs w:val="32"/>
          <w:highlight w:val="yellow"/>
        </w:rPr>
        <w:t xml:space="preserve">Τα Τμήματα έχουν και πρέπει να έχουν πλουραλιστικό χαρακτήρα. Τα Τμήματα πρέπει να λειτουργούν συστηματικά </w:t>
      </w:r>
      <w:r w:rsidR="00DC3DA1">
        <w:rPr>
          <w:i/>
          <w:sz w:val="32"/>
          <w:szCs w:val="32"/>
          <w:highlight w:val="yellow"/>
        </w:rPr>
        <w:t xml:space="preserve">και να κάνουν υποχρεωτικές συνεδριάσεις με φυσική η ψηφιακή παρουσία </w:t>
      </w:r>
      <w:r w:rsidR="00815970" w:rsidRPr="00815970">
        <w:rPr>
          <w:i/>
          <w:sz w:val="32"/>
          <w:szCs w:val="32"/>
          <w:highlight w:val="yellow"/>
        </w:rPr>
        <w:t xml:space="preserve">τουλάχιστον μια φορά το </w:t>
      </w:r>
      <w:r w:rsidR="00DC3DA1">
        <w:rPr>
          <w:i/>
          <w:sz w:val="32"/>
          <w:szCs w:val="32"/>
          <w:highlight w:val="yellow"/>
        </w:rPr>
        <w:t>μήνα</w:t>
      </w:r>
      <w:r w:rsidR="00815970" w:rsidRPr="00815970">
        <w:rPr>
          <w:i/>
          <w:sz w:val="32"/>
          <w:szCs w:val="32"/>
          <w:highlight w:val="yellow"/>
        </w:rPr>
        <w:t>.</w:t>
      </w:r>
    </w:p>
    <w:p w:rsidR="00DC3DA1" w:rsidRDefault="00DC3DA1" w:rsidP="0053403A">
      <w:pPr>
        <w:tabs>
          <w:tab w:val="left" w:pos="780"/>
        </w:tabs>
        <w:jc w:val="both"/>
        <w:rPr>
          <w:sz w:val="32"/>
          <w:szCs w:val="32"/>
        </w:rPr>
      </w:pPr>
    </w:p>
    <w:p w:rsidR="00CB7105" w:rsidRPr="00CB7105" w:rsidRDefault="00CB7105" w:rsidP="008C1FB4">
      <w:pPr>
        <w:pStyle w:val="a3"/>
        <w:tabs>
          <w:tab w:val="left" w:pos="780"/>
        </w:tabs>
        <w:jc w:val="both"/>
        <w:rPr>
          <w:sz w:val="32"/>
          <w:szCs w:val="32"/>
        </w:rPr>
      </w:pPr>
    </w:p>
    <w:p w:rsidR="00DC3DA1" w:rsidRPr="00CB7105" w:rsidRDefault="00CB7105" w:rsidP="00DC3DA1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ΑΡΘΡΟ 20</w:t>
      </w:r>
      <w:r w:rsidRPr="00CB7105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ΤΑΚΤΙΚΟ ΣΥΝΕΔΡΙΟ </w:t>
      </w:r>
    </w:p>
    <w:p w:rsidR="00CB7105" w:rsidRDefault="00CB7105" w:rsidP="00CB7105">
      <w:pPr>
        <w:pStyle w:val="a3"/>
        <w:tabs>
          <w:tab w:val="left" w:pos="780"/>
        </w:tabs>
        <w:jc w:val="both"/>
        <w:rPr>
          <w:sz w:val="32"/>
          <w:szCs w:val="32"/>
        </w:rPr>
      </w:pPr>
    </w:p>
    <w:p w:rsidR="00CB7105" w:rsidRDefault="00CB7105" w:rsidP="00CB7105">
      <w:pPr>
        <w:pStyle w:val="a3"/>
        <w:tabs>
          <w:tab w:val="left" w:pos="780"/>
        </w:tabs>
        <w:jc w:val="both"/>
        <w:rPr>
          <w:i/>
          <w:sz w:val="32"/>
          <w:szCs w:val="32"/>
        </w:rPr>
      </w:pPr>
      <w:r w:rsidRPr="00CB7105">
        <w:rPr>
          <w:i/>
          <w:sz w:val="32"/>
          <w:szCs w:val="32"/>
          <w:highlight w:val="yellow"/>
        </w:rPr>
        <w:t>« Ο ΠΡΟΕΔΡΟΣ ΤΟΥ ΣΥΡΙΖΑ Π.Σ. ΝΑ ΕΚΛΕΓΕΤΑΙ ΑΠΟ ΤΟ ΣΥΝΕΔΡΙΟ»</w:t>
      </w:r>
    </w:p>
    <w:p w:rsidR="000E39D4" w:rsidRDefault="000E39D4" w:rsidP="00CB7105">
      <w:pPr>
        <w:pStyle w:val="a3"/>
        <w:tabs>
          <w:tab w:val="left" w:pos="780"/>
        </w:tabs>
        <w:jc w:val="both"/>
        <w:rPr>
          <w:i/>
          <w:sz w:val="32"/>
          <w:szCs w:val="32"/>
        </w:rPr>
      </w:pPr>
    </w:p>
    <w:p w:rsidR="000E39D4" w:rsidRPr="00C64077" w:rsidRDefault="00C64077" w:rsidP="00C64077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ΑΡΘΡΟ 29</w:t>
      </w:r>
      <w:r w:rsidRPr="00C64077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ΤΑΣΕΙΣ ΚΑΙ ΡΕΥΜΑΤΑ ΙΔΕΩΝ</w:t>
      </w:r>
    </w:p>
    <w:p w:rsidR="00C64077" w:rsidRDefault="00C64077" w:rsidP="00C64077">
      <w:pPr>
        <w:tabs>
          <w:tab w:val="left" w:pos="78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6F7BA1">
        <w:rPr>
          <w:sz w:val="32"/>
          <w:szCs w:val="32"/>
        </w:rPr>
        <w:t xml:space="preserve">    </w:t>
      </w:r>
      <w:r w:rsidR="006F7BA1" w:rsidRPr="006F7BA1">
        <w:rPr>
          <w:i/>
          <w:sz w:val="32"/>
          <w:szCs w:val="32"/>
        </w:rPr>
        <w:t xml:space="preserve"> </w:t>
      </w:r>
      <w:r w:rsidR="006F7BA1" w:rsidRPr="00023DD2">
        <w:rPr>
          <w:i/>
          <w:sz w:val="32"/>
          <w:szCs w:val="32"/>
          <w:highlight w:val="yellow"/>
        </w:rPr>
        <w:t>«</w:t>
      </w:r>
      <w:r w:rsidR="00023DD2" w:rsidRPr="00023DD2">
        <w:rPr>
          <w:i/>
          <w:sz w:val="32"/>
          <w:szCs w:val="32"/>
          <w:highlight w:val="yellow"/>
        </w:rPr>
        <w:t xml:space="preserve">Οι </w:t>
      </w:r>
      <w:r w:rsidR="006F7BA1" w:rsidRPr="00023DD2">
        <w:rPr>
          <w:i/>
          <w:sz w:val="32"/>
          <w:szCs w:val="32"/>
          <w:highlight w:val="yellow"/>
        </w:rPr>
        <w:t xml:space="preserve">Τάσεις όπως τις γνωρίζαμε στο παρελθόν και η λειτουργία τους έκλεισαν τον κύκλο </w:t>
      </w:r>
      <w:r w:rsidR="00023DD2" w:rsidRPr="00023DD2">
        <w:rPr>
          <w:i/>
          <w:sz w:val="32"/>
          <w:szCs w:val="32"/>
          <w:highlight w:val="yellow"/>
        </w:rPr>
        <w:t>τους και τον ρόλο τους. Κατάργηση των τάσεων και μετατροπή σε ιδεολογικά ρεύματα.»</w:t>
      </w:r>
    </w:p>
    <w:p w:rsidR="00607DBD" w:rsidRDefault="00607DBD" w:rsidP="00C64077">
      <w:pPr>
        <w:tabs>
          <w:tab w:val="left" w:pos="780"/>
        </w:tabs>
        <w:jc w:val="both"/>
        <w:rPr>
          <w:i/>
          <w:sz w:val="32"/>
          <w:szCs w:val="32"/>
        </w:rPr>
      </w:pPr>
    </w:p>
    <w:p w:rsidR="00607DBD" w:rsidRPr="006A2DDD" w:rsidRDefault="00607DBD" w:rsidP="00607DBD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ΑΡΘ</w:t>
      </w:r>
      <w:r w:rsidR="005E383A">
        <w:rPr>
          <w:b/>
          <w:sz w:val="32"/>
          <w:szCs w:val="32"/>
        </w:rPr>
        <w:t>ΡΟ 39</w:t>
      </w:r>
      <w:r w:rsidRPr="00607DBD">
        <w:rPr>
          <w:b/>
          <w:sz w:val="32"/>
          <w:szCs w:val="32"/>
        </w:rPr>
        <w:t xml:space="preserve"> –</w:t>
      </w:r>
      <w:r w:rsidR="005E383A">
        <w:rPr>
          <w:b/>
          <w:sz w:val="32"/>
          <w:szCs w:val="32"/>
        </w:rPr>
        <w:t xml:space="preserve"> ΕΠΙΛΟΓΗ ΥΠΟΨΗΦΙΩΝ ΒΟΥΛΕΥΤΩΝ/ΤΡΙΩΝ ΚΑΙ ΕΥΡΩΒΟΥΛΕΥΤΩΝ/ΤΡΙΩΝ</w:t>
      </w:r>
    </w:p>
    <w:p w:rsidR="006A2DDD" w:rsidRDefault="006A2DDD" w:rsidP="006A2DDD">
      <w:pPr>
        <w:tabs>
          <w:tab w:val="left" w:pos="78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A2DDD">
        <w:rPr>
          <w:i/>
          <w:sz w:val="32"/>
          <w:szCs w:val="32"/>
          <w:highlight w:val="yellow"/>
        </w:rPr>
        <w:t>« Η  επιλογή των υποψήφιων βουλευτών/</w:t>
      </w:r>
      <w:proofErr w:type="spellStart"/>
      <w:r w:rsidRPr="006A2DDD">
        <w:rPr>
          <w:i/>
          <w:sz w:val="32"/>
          <w:szCs w:val="32"/>
          <w:highlight w:val="yellow"/>
        </w:rPr>
        <w:t>τριων</w:t>
      </w:r>
      <w:proofErr w:type="spellEnd"/>
      <w:r w:rsidRPr="006A2DDD">
        <w:rPr>
          <w:i/>
          <w:sz w:val="32"/>
          <w:szCs w:val="32"/>
          <w:highlight w:val="yellow"/>
        </w:rPr>
        <w:t xml:space="preserve"> να γίνεται αποκλειστικά και να ισχύει απαρέγκλιτα με απόφαση των Νομαρχιακών Επιτροπών μετά από διαβούλευση με τις Ο.Μ.»</w:t>
      </w:r>
    </w:p>
    <w:p w:rsidR="008C1FB4" w:rsidRDefault="008C1FB4" w:rsidP="006A2DDD">
      <w:pPr>
        <w:tabs>
          <w:tab w:val="left" w:pos="780"/>
        </w:tabs>
        <w:jc w:val="both"/>
        <w:rPr>
          <w:i/>
          <w:sz w:val="32"/>
          <w:szCs w:val="32"/>
        </w:rPr>
      </w:pPr>
    </w:p>
    <w:p w:rsidR="008C1FB4" w:rsidRPr="008C1FB4" w:rsidRDefault="008C1FB4" w:rsidP="008C1FB4">
      <w:pPr>
        <w:pStyle w:val="a3"/>
        <w:numPr>
          <w:ilvl w:val="0"/>
          <w:numId w:val="1"/>
        </w:numPr>
        <w:tabs>
          <w:tab w:val="left" w:pos="780"/>
        </w:tabs>
        <w:jc w:val="both"/>
        <w:rPr>
          <w:sz w:val="32"/>
          <w:szCs w:val="32"/>
        </w:rPr>
      </w:pPr>
      <w:r w:rsidRPr="008C1FB4">
        <w:rPr>
          <w:b/>
          <w:sz w:val="32"/>
          <w:szCs w:val="32"/>
        </w:rPr>
        <w:t>ΑΡΘ</w:t>
      </w:r>
      <w:r>
        <w:rPr>
          <w:b/>
          <w:sz w:val="32"/>
          <w:szCs w:val="32"/>
        </w:rPr>
        <w:t>ΡΟ 43</w:t>
      </w:r>
      <w:r w:rsidRPr="008C1FB4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ΠΟΡΟΙ ΤΟΥ ΚΟΜΜΑΤΟΣ</w:t>
      </w:r>
    </w:p>
    <w:p w:rsidR="008C1FB4" w:rsidRPr="008C1FB4" w:rsidRDefault="008C1FB4" w:rsidP="008C1FB4">
      <w:pPr>
        <w:tabs>
          <w:tab w:val="left" w:pos="780"/>
        </w:tabs>
        <w:jc w:val="both"/>
        <w:rPr>
          <w:i/>
          <w:sz w:val="32"/>
          <w:szCs w:val="32"/>
        </w:rPr>
      </w:pPr>
      <w:r w:rsidRPr="008C1FB4">
        <w:rPr>
          <w:i/>
          <w:sz w:val="32"/>
          <w:szCs w:val="32"/>
        </w:rPr>
        <w:t xml:space="preserve">      </w:t>
      </w:r>
      <w:r w:rsidRPr="008C1FB4">
        <w:rPr>
          <w:i/>
          <w:sz w:val="32"/>
          <w:szCs w:val="32"/>
          <w:highlight w:val="yellow"/>
        </w:rPr>
        <w:t>«Οι εισφορές Βουλευτών, Ευρωβουλευτών να είναι μόνιμες και να δίνονται από όλη την Κοινοβουλευτική Ομάδα. Η Κεντρική Επιτροπή να έχει την δικαιοδοσία να διαγράφει από την κοινοβουλευτική ομάδα τους βουλευτές και ευρωβουλευτές που δεν υπακούει στην απόφαση αυτή.»</w:t>
      </w:r>
    </w:p>
    <w:p w:rsidR="009027C1" w:rsidRPr="009027C1" w:rsidRDefault="009027C1" w:rsidP="009027C1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</w:p>
    <w:p w:rsidR="00FB0840" w:rsidRPr="0044384E" w:rsidRDefault="00FB0840" w:rsidP="009027C1">
      <w:pPr>
        <w:jc w:val="both"/>
        <w:rPr>
          <w:sz w:val="32"/>
          <w:szCs w:val="32"/>
        </w:rPr>
      </w:pPr>
    </w:p>
    <w:p w:rsidR="00FB0840" w:rsidRPr="00C13A8A" w:rsidRDefault="00FB0840" w:rsidP="00FB0840">
      <w:pPr>
        <w:jc w:val="both"/>
        <w:rPr>
          <w:b/>
          <w:sz w:val="32"/>
          <w:szCs w:val="32"/>
        </w:rPr>
      </w:pPr>
      <w:r w:rsidRPr="0044384E">
        <w:rPr>
          <w:b/>
          <w:sz w:val="32"/>
          <w:szCs w:val="32"/>
          <w:highlight w:val="yellow"/>
        </w:rPr>
        <w:lastRenderedPageBreak/>
        <w:t>Προτάσεις για το καταστατικ</w:t>
      </w:r>
      <w:r w:rsidR="00C13A8A" w:rsidRPr="0044384E">
        <w:rPr>
          <w:b/>
          <w:sz w:val="32"/>
          <w:szCs w:val="32"/>
          <w:highlight w:val="yellow"/>
        </w:rPr>
        <w:t>ό συνέδριο του συντρόφου Χρήστου Γληγόρη, πρώην Συντονιστής Ν.Ε.,  που αυξημένες επαγγελματικές υποχρεώσεις δεν του επέτρεψαν να είναι στην συνεδρίαση της Ν.Ε.</w:t>
      </w:r>
      <w:r w:rsidR="00C13A8A" w:rsidRPr="00C13A8A">
        <w:rPr>
          <w:b/>
          <w:sz w:val="32"/>
          <w:szCs w:val="32"/>
        </w:rPr>
        <w:t xml:space="preserve"> </w:t>
      </w:r>
    </w:p>
    <w:p w:rsidR="00C13A8A" w:rsidRPr="00FB0840" w:rsidRDefault="00C13A8A" w:rsidP="00FB0840">
      <w:pPr>
        <w:jc w:val="both"/>
        <w:rPr>
          <w:sz w:val="32"/>
          <w:szCs w:val="32"/>
        </w:rPr>
      </w:pPr>
    </w:p>
    <w:p w:rsidR="00FB0840" w:rsidRPr="00FB0840" w:rsidRDefault="00FB0840" w:rsidP="00FB0840">
      <w:pPr>
        <w:jc w:val="both"/>
        <w:rPr>
          <w:sz w:val="32"/>
          <w:szCs w:val="32"/>
        </w:rPr>
      </w:pPr>
      <w:r w:rsidRPr="00FB0840">
        <w:rPr>
          <w:sz w:val="32"/>
          <w:szCs w:val="32"/>
        </w:rPr>
        <w:t>1. Η εκλογή προέδρου πρέπει να γίνεται από την βάση και από μέλη που είναι τουλάχιστον έναν χρόνο οικονομικ</w:t>
      </w:r>
      <w:r w:rsidR="006638EE">
        <w:rPr>
          <w:sz w:val="32"/>
          <w:szCs w:val="32"/>
        </w:rPr>
        <w:t>ά τακτοποιημένα.  Ο Υποψήφιος Π</w:t>
      </w:r>
      <w:r w:rsidRPr="00FB0840">
        <w:rPr>
          <w:sz w:val="32"/>
          <w:szCs w:val="32"/>
        </w:rPr>
        <w:t xml:space="preserve">ρόεδρος πρέπει </w:t>
      </w:r>
      <w:r w:rsidR="006638EE">
        <w:rPr>
          <w:sz w:val="32"/>
          <w:szCs w:val="32"/>
        </w:rPr>
        <w:t xml:space="preserve">να </w:t>
      </w:r>
      <w:r w:rsidRPr="00FB0840">
        <w:rPr>
          <w:sz w:val="32"/>
          <w:szCs w:val="32"/>
        </w:rPr>
        <w:t xml:space="preserve"> έχει τουλάχιστον πέντε χρόνια ενεργής συμμετοχής στα όργανα του κόμματος.</w:t>
      </w:r>
    </w:p>
    <w:p w:rsidR="00FB0840" w:rsidRPr="00FB0840" w:rsidRDefault="00C13A8A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>2. Οι Νομαρχιακές Επιτροπές να έχουν καταλυτικό ρόλο στις αποφάσεις για  την διαδικασία υποψηφίων Β</w:t>
      </w:r>
      <w:r w:rsidR="00FB0840" w:rsidRPr="00FB0840">
        <w:rPr>
          <w:sz w:val="32"/>
          <w:szCs w:val="32"/>
        </w:rPr>
        <w:t xml:space="preserve">ουλευτών, </w:t>
      </w:r>
      <w:r>
        <w:rPr>
          <w:sz w:val="32"/>
          <w:szCs w:val="32"/>
        </w:rPr>
        <w:t>Α</w:t>
      </w:r>
      <w:r w:rsidRPr="00FB0840">
        <w:rPr>
          <w:sz w:val="32"/>
          <w:szCs w:val="32"/>
        </w:rPr>
        <w:t>ντιπεριφερειάρχη</w:t>
      </w:r>
      <w:r>
        <w:rPr>
          <w:sz w:val="32"/>
          <w:szCs w:val="32"/>
        </w:rPr>
        <w:t>, Δημάρχων, Δημοτικών Σ</w:t>
      </w:r>
      <w:r w:rsidR="00FB0840" w:rsidRPr="00FB0840">
        <w:rPr>
          <w:sz w:val="32"/>
          <w:szCs w:val="32"/>
        </w:rPr>
        <w:t>υμβούλων.</w:t>
      </w:r>
    </w:p>
    <w:p w:rsidR="00FB0840" w:rsidRPr="00FB0840" w:rsidRDefault="00C13A8A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>3 Η επιλογή Π</w:t>
      </w:r>
      <w:r w:rsidR="00FB0840" w:rsidRPr="00FB0840">
        <w:rPr>
          <w:sz w:val="32"/>
          <w:szCs w:val="32"/>
        </w:rPr>
        <w:t>εριφερειαρχών να γίνεται με την ίδια</w:t>
      </w:r>
      <w:r>
        <w:rPr>
          <w:sz w:val="32"/>
          <w:szCs w:val="32"/>
        </w:rPr>
        <w:t xml:space="preserve"> διαδικασία όπως με την εκλογή Π</w:t>
      </w:r>
      <w:r w:rsidR="00FB0840" w:rsidRPr="00FB0840">
        <w:rPr>
          <w:sz w:val="32"/>
          <w:szCs w:val="32"/>
        </w:rPr>
        <w:t xml:space="preserve">ροέδρου. Από την βάση με συμμετοχή μόνο από τακτοποιημένα μέλη έναν χρόνο </w:t>
      </w:r>
      <w:r w:rsidRPr="00FB0840">
        <w:rPr>
          <w:sz w:val="32"/>
          <w:szCs w:val="32"/>
        </w:rPr>
        <w:t>πριν</w:t>
      </w:r>
      <w:r w:rsidR="00FB0840" w:rsidRPr="00FB0840">
        <w:rPr>
          <w:sz w:val="32"/>
          <w:szCs w:val="32"/>
        </w:rPr>
        <w:t xml:space="preserve">. </w:t>
      </w:r>
    </w:p>
    <w:p w:rsidR="00FB0840" w:rsidRPr="00FB0840" w:rsidRDefault="00FB0840" w:rsidP="00FB0840">
      <w:pPr>
        <w:jc w:val="both"/>
        <w:rPr>
          <w:sz w:val="32"/>
          <w:szCs w:val="32"/>
        </w:rPr>
      </w:pPr>
      <w:r w:rsidRPr="00FB0840">
        <w:rPr>
          <w:sz w:val="32"/>
          <w:szCs w:val="32"/>
        </w:rPr>
        <w:t>4. Ενεργοποίηση των περιφερειακών συντονιστικών ( ΠΣΕ).</w:t>
      </w:r>
    </w:p>
    <w:p w:rsidR="00FB0840" w:rsidRPr="00FB0840" w:rsidRDefault="00C13A8A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Στην Κεντρική </w:t>
      </w:r>
      <w:r w:rsidR="00FB0840" w:rsidRPr="00FB0840">
        <w:rPr>
          <w:sz w:val="32"/>
          <w:szCs w:val="32"/>
        </w:rPr>
        <w:t>Ε</w:t>
      </w:r>
      <w:r>
        <w:rPr>
          <w:sz w:val="32"/>
          <w:szCs w:val="32"/>
        </w:rPr>
        <w:t>πιτροπή να εκλέγονται μέλη από κάθε Νομό σύμφωνα με τον αριθμό Β</w:t>
      </w:r>
      <w:r w:rsidR="00FB0840" w:rsidRPr="00FB0840">
        <w:rPr>
          <w:sz w:val="32"/>
          <w:szCs w:val="32"/>
        </w:rPr>
        <w:t>ουλευτών</w:t>
      </w:r>
      <w:r>
        <w:rPr>
          <w:sz w:val="32"/>
          <w:szCs w:val="32"/>
        </w:rPr>
        <w:t xml:space="preserve"> που εκλέγει. </w:t>
      </w:r>
      <w:proofErr w:type="spellStart"/>
      <w:r>
        <w:rPr>
          <w:sz w:val="32"/>
          <w:szCs w:val="32"/>
        </w:rPr>
        <w:t>π.χ</w:t>
      </w:r>
      <w:proofErr w:type="spellEnd"/>
      <w:r>
        <w:rPr>
          <w:sz w:val="32"/>
          <w:szCs w:val="32"/>
        </w:rPr>
        <w:t xml:space="preserve"> Λευκάδα έναν Β</w:t>
      </w:r>
      <w:r w:rsidR="00FB0840" w:rsidRPr="00FB0840">
        <w:rPr>
          <w:sz w:val="32"/>
          <w:szCs w:val="32"/>
        </w:rPr>
        <w:t xml:space="preserve">ουλευτή, </w:t>
      </w:r>
      <w:r>
        <w:rPr>
          <w:sz w:val="32"/>
          <w:szCs w:val="32"/>
        </w:rPr>
        <w:t xml:space="preserve">να εκλέξει </w:t>
      </w:r>
      <w:r w:rsidR="00FB0840" w:rsidRPr="00FB0840">
        <w:rPr>
          <w:sz w:val="32"/>
          <w:szCs w:val="32"/>
        </w:rPr>
        <w:t>ένα μέλος της Κ.Ε.</w:t>
      </w:r>
    </w:p>
    <w:p w:rsidR="00FB0840" w:rsidRPr="00FB0840" w:rsidRDefault="00FB0840" w:rsidP="00FB0840">
      <w:pPr>
        <w:jc w:val="both"/>
        <w:rPr>
          <w:sz w:val="32"/>
          <w:szCs w:val="32"/>
        </w:rPr>
      </w:pPr>
      <w:r w:rsidRPr="00FB0840">
        <w:rPr>
          <w:sz w:val="32"/>
          <w:szCs w:val="32"/>
        </w:rPr>
        <w:t>6. Οι Ν.Ε να προσαρμόζουν τα μέλη τους σ</w:t>
      </w:r>
      <w:r w:rsidR="000C6415">
        <w:rPr>
          <w:sz w:val="32"/>
          <w:szCs w:val="32"/>
        </w:rPr>
        <w:t>ύμφωνα με τον αριθμό μελών του Νόμου/Π</w:t>
      </w:r>
      <w:r w:rsidR="006638EE">
        <w:rPr>
          <w:sz w:val="32"/>
          <w:szCs w:val="32"/>
        </w:rPr>
        <w:t>εριφέρειας. Π.χ.</w:t>
      </w:r>
      <w:r w:rsidRPr="00FB0840">
        <w:rPr>
          <w:sz w:val="32"/>
          <w:szCs w:val="32"/>
        </w:rPr>
        <w:t xml:space="preserve"> Λευκάδα 700 μέλη 7-9 μέλη ανά Ο.Μ </w:t>
      </w:r>
    </w:p>
    <w:p w:rsidR="00FB0840" w:rsidRPr="00FB0840" w:rsidRDefault="00035AD4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>7. Τα Σ</w:t>
      </w:r>
      <w:r w:rsidR="00FB0840" w:rsidRPr="00FB0840">
        <w:rPr>
          <w:sz w:val="32"/>
          <w:szCs w:val="32"/>
        </w:rPr>
        <w:t>υντονιστικά των Ο.Μ να στελεχώνονται από έμπ</w:t>
      </w:r>
      <w:r>
        <w:rPr>
          <w:sz w:val="32"/>
          <w:szCs w:val="32"/>
        </w:rPr>
        <w:t xml:space="preserve">ειρα μέλη του κόμματος ( πρώην Βουλευτές, πρώην </w:t>
      </w:r>
      <w:r w:rsidR="00216153">
        <w:rPr>
          <w:sz w:val="32"/>
          <w:szCs w:val="32"/>
        </w:rPr>
        <w:t>Α</w:t>
      </w:r>
      <w:r w:rsidR="00216153" w:rsidRPr="00FB0840">
        <w:rPr>
          <w:sz w:val="32"/>
          <w:szCs w:val="32"/>
        </w:rPr>
        <w:t>υτοδιοικητι</w:t>
      </w:r>
      <w:r w:rsidR="00216153">
        <w:rPr>
          <w:sz w:val="32"/>
          <w:szCs w:val="32"/>
        </w:rPr>
        <w:t>κών</w:t>
      </w:r>
      <w:r w:rsidR="006638EE">
        <w:rPr>
          <w:sz w:val="32"/>
          <w:szCs w:val="32"/>
        </w:rPr>
        <w:t>, πρώην Υ</w:t>
      </w:r>
      <w:r>
        <w:rPr>
          <w:sz w:val="32"/>
          <w:szCs w:val="32"/>
        </w:rPr>
        <w:t>ποψηφίους , πρώην Σ</w:t>
      </w:r>
      <w:r w:rsidR="00FB0840" w:rsidRPr="00FB0840">
        <w:rPr>
          <w:sz w:val="32"/>
          <w:szCs w:val="32"/>
        </w:rPr>
        <w:t xml:space="preserve">υντονιστές) </w:t>
      </w:r>
      <w:r w:rsidR="00FB0840" w:rsidRPr="00FB0840">
        <w:rPr>
          <w:sz w:val="32"/>
          <w:szCs w:val="32"/>
        </w:rPr>
        <w:lastRenderedPageBreak/>
        <w:t>ώστε να παράγουν επί της ουσίας θέματα όλου του πολιτικού φάσματος.</w:t>
      </w:r>
    </w:p>
    <w:p w:rsidR="00FB0840" w:rsidRPr="00FB0840" w:rsidRDefault="00216153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>8. Τέσσερις</w:t>
      </w:r>
      <w:r w:rsidR="00FB0840" w:rsidRPr="00FB0840">
        <w:rPr>
          <w:sz w:val="32"/>
          <w:szCs w:val="32"/>
        </w:rPr>
        <w:t xml:space="preserve"> </w:t>
      </w:r>
      <w:r w:rsidR="00035AD4" w:rsidRPr="00FB0840">
        <w:rPr>
          <w:sz w:val="32"/>
          <w:szCs w:val="32"/>
        </w:rPr>
        <w:t>υπέρ</w:t>
      </w:r>
      <w:r w:rsidR="00035AD4">
        <w:rPr>
          <w:sz w:val="32"/>
          <w:szCs w:val="32"/>
        </w:rPr>
        <w:t xml:space="preserve"> </w:t>
      </w:r>
      <w:r>
        <w:rPr>
          <w:sz w:val="32"/>
          <w:szCs w:val="32"/>
        </w:rPr>
        <w:t>Π</w:t>
      </w:r>
      <w:r w:rsidR="00035AD4" w:rsidRPr="00FB0840">
        <w:rPr>
          <w:sz w:val="32"/>
          <w:szCs w:val="32"/>
        </w:rPr>
        <w:t>εριφερειακές</w:t>
      </w:r>
      <w:r w:rsidR="00035AD4">
        <w:rPr>
          <w:sz w:val="32"/>
          <w:szCs w:val="32"/>
        </w:rPr>
        <w:t xml:space="preserve"> επιτροπές ( Ανατολική, Δυτική, Βόρεια, Ν</w:t>
      </w:r>
      <w:r w:rsidR="00FB0840" w:rsidRPr="00FB0840">
        <w:rPr>
          <w:sz w:val="32"/>
          <w:szCs w:val="32"/>
        </w:rPr>
        <w:t>ότια Ελλάδα) με συμμετοχή σε αυτές πρώην βουλευτών, πρώην δημάρχων, πρώην π</w:t>
      </w:r>
      <w:r>
        <w:rPr>
          <w:sz w:val="32"/>
          <w:szCs w:val="32"/>
        </w:rPr>
        <w:t>εριφερειαρχών –</w:t>
      </w:r>
      <w:proofErr w:type="spellStart"/>
      <w:r>
        <w:rPr>
          <w:sz w:val="32"/>
          <w:szCs w:val="32"/>
        </w:rPr>
        <w:t>αντιπερειφεριαρχώ</w:t>
      </w:r>
      <w:r w:rsidR="00FB0840" w:rsidRPr="00FB0840">
        <w:rPr>
          <w:sz w:val="32"/>
          <w:szCs w:val="32"/>
        </w:rPr>
        <w:t>ν</w:t>
      </w:r>
      <w:proofErr w:type="spellEnd"/>
      <w:r w:rsidR="00FB0840" w:rsidRPr="00FB0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B0840" w:rsidRPr="00FB0840">
        <w:rPr>
          <w:sz w:val="32"/>
          <w:szCs w:val="32"/>
        </w:rPr>
        <w:t xml:space="preserve">πρώην συντονιστών για θέματα που αφορούν την ευρύτερη περιοχή τους. </w:t>
      </w:r>
    </w:p>
    <w:p w:rsidR="00FB0840" w:rsidRPr="00FB0840" w:rsidRDefault="00FB0840" w:rsidP="00FB0840">
      <w:pPr>
        <w:jc w:val="both"/>
        <w:rPr>
          <w:sz w:val="32"/>
          <w:szCs w:val="32"/>
        </w:rPr>
      </w:pPr>
      <w:r w:rsidRPr="00FB0840">
        <w:rPr>
          <w:sz w:val="32"/>
          <w:szCs w:val="32"/>
        </w:rPr>
        <w:t>9. Απολογισμός τριμήνου όλων των οργάνων και αξιολόγηση από την Κ.Ε</w:t>
      </w:r>
      <w:r w:rsidR="00216153">
        <w:rPr>
          <w:sz w:val="32"/>
          <w:szCs w:val="32"/>
        </w:rPr>
        <w:t>.</w:t>
      </w:r>
    </w:p>
    <w:p w:rsidR="00FB0840" w:rsidRPr="00FB0840" w:rsidRDefault="00FB0840" w:rsidP="00FB0840">
      <w:pPr>
        <w:jc w:val="both"/>
        <w:rPr>
          <w:sz w:val="32"/>
          <w:szCs w:val="32"/>
        </w:rPr>
      </w:pPr>
      <w:r w:rsidRPr="00FB0840">
        <w:rPr>
          <w:sz w:val="32"/>
          <w:szCs w:val="32"/>
        </w:rPr>
        <w:t>10. Στελέχωση όλων των Ν.Ε από υπαλλήλους μετακλητούς ή αποσπασμένους δημόσιους υπαλλήλους για την εύρυθμη λειτουργία των οργανώσεων, χωρίς συμμετοχή τους στα όργανα των Ν.Ε</w:t>
      </w:r>
      <w:r w:rsidR="00216153">
        <w:rPr>
          <w:sz w:val="32"/>
          <w:szCs w:val="32"/>
        </w:rPr>
        <w:t>.</w:t>
      </w:r>
    </w:p>
    <w:p w:rsidR="00FB0840" w:rsidRPr="00FB0840" w:rsidRDefault="00216153" w:rsidP="00FB0840">
      <w:pPr>
        <w:jc w:val="both"/>
        <w:rPr>
          <w:sz w:val="32"/>
          <w:szCs w:val="32"/>
        </w:rPr>
      </w:pPr>
      <w:r>
        <w:rPr>
          <w:sz w:val="32"/>
          <w:szCs w:val="32"/>
        </w:rPr>
        <w:t>11. Οι Συντονιστές όλων των Ο</w:t>
      </w:r>
      <w:r w:rsidR="00FB0840" w:rsidRPr="00FB0840">
        <w:rPr>
          <w:sz w:val="32"/>
          <w:szCs w:val="32"/>
        </w:rPr>
        <w:t xml:space="preserve">ργανώσεων να συμμετέχουν σε </w:t>
      </w:r>
      <w:r w:rsidRPr="00FB0840">
        <w:rPr>
          <w:sz w:val="32"/>
          <w:szCs w:val="32"/>
        </w:rPr>
        <w:t>διαδικτυακές</w:t>
      </w:r>
      <w:r w:rsidR="006638EE">
        <w:rPr>
          <w:sz w:val="32"/>
          <w:szCs w:val="32"/>
        </w:rPr>
        <w:t xml:space="preserve"> συνεδριάσεις υπό τον Π</w:t>
      </w:r>
      <w:r w:rsidR="00FB0840" w:rsidRPr="00FB0840">
        <w:rPr>
          <w:sz w:val="32"/>
          <w:szCs w:val="32"/>
        </w:rPr>
        <w:t xml:space="preserve">ρόεδρο κάθε τρεις μήνες, έναν μήνα </w:t>
      </w:r>
      <w:r w:rsidRPr="00FB0840">
        <w:rPr>
          <w:sz w:val="32"/>
          <w:szCs w:val="32"/>
        </w:rPr>
        <w:t>πριν</w:t>
      </w:r>
      <w:r w:rsidR="00FB0840" w:rsidRPr="00FB0840">
        <w:rPr>
          <w:sz w:val="32"/>
          <w:szCs w:val="32"/>
        </w:rPr>
        <w:t xml:space="preserve"> την τριμηνιαία </w:t>
      </w:r>
      <w:r w:rsidRPr="00FB0840">
        <w:rPr>
          <w:sz w:val="32"/>
          <w:szCs w:val="32"/>
        </w:rPr>
        <w:t>απολογιστική</w:t>
      </w:r>
      <w:r w:rsidR="00FB0840" w:rsidRPr="00FB0840">
        <w:rPr>
          <w:sz w:val="32"/>
          <w:szCs w:val="32"/>
        </w:rPr>
        <w:t xml:space="preserve"> για τον σχεδιασμό του επόμενου τριμήνου.</w:t>
      </w:r>
    </w:p>
    <w:p w:rsidR="00AE33E8" w:rsidRDefault="00AE33E8" w:rsidP="00AE33E8">
      <w:pPr>
        <w:jc w:val="both"/>
        <w:rPr>
          <w:sz w:val="32"/>
          <w:szCs w:val="32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A2243E" w:rsidRDefault="00A2243E" w:rsidP="00AE33E8">
      <w:pPr>
        <w:jc w:val="both"/>
        <w:rPr>
          <w:b/>
          <w:sz w:val="32"/>
          <w:szCs w:val="32"/>
          <w:highlight w:val="yellow"/>
        </w:rPr>
      </w:pPr>
    </w:p>
    <w:p w:rsidR="0044384E" w:rsidRDefault="0044384E" w:rsidP="00AE33E8">
      <w:pPr>
        <w:jc w:val="both"/>
        <w:rPr>
          <w:b/>
          <w:sz w:val="32"/>
          <w:szCs w:val="32"/>
        </w:rPr>
      </w:pPr>
      <w:r w:rsidRPr="0044384E">
        <w:rPr>
          <w:b/>
          <w:sz w:val="32"/>
          <w:szCs w:val="32"/>
          <w:highlight w:val="yellow"/>
        </w:rPr>
        <w:lastRenderedPageBreak/>
        <w:t>Πρόταση  για το καταστατικό συνέδριο της συντρόφισσας Πάττυ Καλού, μέλος της  Νομαρχιακής Επιτροπής.</w:t>
      </w:r>
    </w:p>
    <w:p w:rsidR="002F4216" w:rsidRDefault="003E6CE1" w:rsidP="003E6CE1">
      <w:pPr>
        <w:rPr>
          <w:sz w:val="32"/>
          <w:szCs w:val="32"/>
        </w:rPr>
      </w:pPr>
      <w:r w:rsidRPr="003E6CE1">
        <w:rPr>
          <w:sz w:val="32"/>
          <w:szCs w:val="32"/>
        </w:rPr>
        <w:br/>
      </w:r>
      <w:r w:rsidRPr="003E6CE1">
        <w:rPr>
          <w:sz w:val="32"/>
          <w:szCs w:val="32"/>
        </w:rPr>
        <w:br/>
        <w:t>Προτείνεται ένας νέος τρόπος συμμετοχής στα όργανα και τις επιτροπές για τουλάχιστον ένα από τα μέλη τους.</w:t>
      </w:r>
      <w:r w:rsidRPr="003E6CE1">
        <w:rPr>
          <w:sz w:val="32"/>
          <w:szCs w:val="32"/>
        </w:rPr>
        <w:br/>
      </w:r>
      <w:r w:rsidRPr="003E6CE1">
        <w:rPr>
          <w:sz w:val="32"/>
          <w:szCs w:val="32"/>
        </w:rPr>
        <w:br/>
        <w:t xml:space="preserve">Αυτός ο τρόπος είναι η κλήρωση. </w:t>
      </w:r>
    </w:p>
    <w:p w:rsidR="0044384E" w:rsidRPr="003E6CE1" w:rsidRDefault="003E6CE1" w:rsidP="003E6CE1">
      <w:pPr>
        <w:rPr>
          <w:sz w:val="32"/>
          <w:szCs w:val="32"/>
        </w:rPr>
      </w:pPr>
      <w:bookmarkStart w:id="0" w:name="_GoBack"/>
      <w:bookmarkEnd w:id="0"/>
      <w:r w:rsidRPr="003E6CE1">
        <w:rPr>
          <w:sz w:val="32"/>
          <w:szCs w:val="32"/>
        </w:rPr>
        <w:t>Η κλήρωση θα αφορά σε όλα τα εγγεγραμμένα μέλη του Σύριζα</w:t>
      </w:r>
      <w:r w:rsidR="002F4216">
        <w:rPr>
          <w:sz w:val="32"/>
          <w:szCs w:val="32"/>
        </w:rPr>
        <w:t xml:space="preserve"> Π.Σ. </w:t>
      </w:r>
      <w:r w:rsidRPr="003E6CE1">
        <w:rPr>
          <w:sz w:val="32"/>
          <w:szCs w:val="32"/>
        </w:rPr>
        <w:t xml:space="preserve"> κ</w:t>
      </w:r>
      <w:r>
        <w:rPr>
          <w:sz w:val="32"/>
          <w:szCs w:val="32"/>
        </w:rPr>
        <w:t xml:space="preserve">αι θα πραγματοποιείται με χρήση </w:t>
      </w:r>
      <w:r w:rsidRPr="003E6CE1">
        <w:rPr>
          <w:sz w:val="32"/>
          <w:szCs w:val="32"/>
        </w:rPr>
        <w:t xml:space="preserve">υπολογιστή. </w:t>
      </w:r>
      <w:r w:rsidRPr="003E6CE1">
        <w:rPr>
          <w:sz w:val="32"/>
          <w:szCs w:val="32"/>
        </w:rPr>
        <w:br/>
      </w:r>
      <w:r w:rsidRPr="003E6CE1">
        <w:rPr>
          <w:sz w:val="32"/>
          <w:szCs w:val="32"/>
        </w:rPr>
        <w:br/>
        <w:t>Έτσι, όλα τα εγγεγραμμένα μέλη του Σύριζα αποκτούν ουσιαστική ευθύνη &amp; ενεργό δράση στο κόμμα και</w:t>
      </w:r>
      <w:r w:rsidRPr="003E6CE1">
        <w:rPr>
          <w:sz w:val="32"/>
          <w:szCs w:val="32"/>
        </w:rPr>
        <w:br/>
        <w:t xml:space="preserve">κατ' επέκταση στην κοινωνία. </w:t>
      </w:r>
      <w:r w:rsidRPr="003E6CE1">
        <w:rPr>
          <w:sz w:val="32"/>
          <w:szCs w:val="32"/>
        </w:rPr>
        <w:br/>
        <w:t>Ένα τουλάχιστον μέλος του κόμματος ανά περιοχή, θα εντάσσεται στις Ν. Ε. και τις οργανώσεις με κλήρωση, δίχως να έχει λάβει μέρος στις εκλογές.</w:t>
      </w:r>
      <w:r w:rsidRPr="003E6CE1">
        <w:rPr>
          <w:sz w:val="32"/>
          <w:szCs w:val="32"/>
        </w:rPr>
        <w:br/>
      </w:r>
      <w:r w:rsidRPr="003E6CE1">
        <w:rPr>
          <w:sz w:val="32"/>
          <w:szCs w:val="32"/>
        </w:rPr>
        <w:br/>
        <w:t xml:space="preserve">Η κλήρωση θα επαναλαμβάνεται κάθε 6μηνο ή κάθε χρόνο </w:t>
      </w:r>
      <w:r w:rsidRPr="003E6CE1">
        <w:rPr>
          <w:sz w:val="32"/>
          <w:szCs w:val="32"/>
        </w:rPr>
        <w:br/>
        <w:t xml:space="preserve">ώστε το μέλος να προλαβαίνει να </w:t>
      </w:r>
      <w:proofErr w:type="spellStart"/>
      <w:r w:rsidRPr="003E6CE1">
        <w:rPr>
          <w:sz w:val="32"/>
          <w:szCs w:val="32"/>
        </w:rPr>
        <w:t>παράξει</w:t>
      </w:r>
      <w:proofErr w:type="spellEnd"/>
      <w:r w:rsidRPr="003E6CE1">
        <w:rPr>
          <w:sz w:val="32"/>
          <w:szCs w:val="32"/>
        </w:rPr>
        <w:t xml:space="preserve"> έργο χωρίς όμως να "προλάβει" να κουραστεί.</w:t>
      </w:r>
      <w:r w:rsidRPr="003E6CE1">
        <w:rPr>
          <w:sz w:val="32"/>
          <w:szCs w:val="32"/>
        </w:rPr>
        <w:br/>
      </w:r>
      <w:r w:rsidRPr="003E6CE1">
        <w:rPr>
          <w:sz w:val="32"/>
          <w:szCs w:val="32"/>
        </w:rPr>
        <w:br/>
        <w:t>Στόχος, είναι η ανάληψη ευθύνης &amp; ενεργούς δράσης από όλους ούτως ώστε να πάψει όσο είναι εφικτό η επιδερμική και εκ του ασφαλούς κριτική στάση απέναντι στα σοβαρά ζητήματα.</w:t>
      </w:r>
      <w:r w:rsidRPr="003E6CE1">
        <w:rPr>
          <w:sz w:val="32"/>
          <w:szCs w:val="32"/>
        </w:rPr>
        <w:br/>
        <w:t>Κάτι που, δυστυχώς, χαρακτηρίζει πολλούς από εμάς σήμερα.</w:t>
      </w:r>
    </w:p>
    <w:p w:rsidR="0044384E" w:rsidRPr="003E6CE1" w:rsidRDefault="0044384E" w:rsidP="003E6CE1">
      <w:pPr>
        <w:rPr>
          <w:sz w:val="32"/>
          <w:szCs w:val="32"/>
        </w:rPr>
      </w:pPr>
    </w:p>
    <w:sectPr w:rsidR="0044384E" w:rsidRPr="003E6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5F87"/>
    <w:multiLevelType w:val="hybridMultilevel"/>
    <w:tmpl w:val="5F828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E7"/>
    <w:rsid w:val="00023DD2"/>
    <w:rsid w:val="00035AD4"/>
    <w:rsid w:val="000C6415"/>
    <w:rsid w:val="000E39D4"/>
    <w:rsid w:val="00144175"/>
    <w:rsid w:val="00216153"/>
    <w:rsid w:val="0022143D"/>
    <w:rsid w:val="002924BF"/>
    <w:rsid w:val="00293F8B"/>
    <w:rsid w:val="002E6FE3"/>
    <w:rsid w:val="002F4216"/>
    <w:rsid w:val="003322E1"/>
    <w:rsid w:val="003B7CA3"/>
    <w:rsid w:val="003E6CE1"/>
    <w:rsid w:val="00416745"/>
    <w:rsid w:val="0044384E"/>
    <w:rsid w:val="004B1CE7"/>
    <w:rsid w:val="004E1336"/>
    <w:rsid w:val="0053403A"/>
    <w:rsid w:val="005E383A"/>
    <w:rsid w:val="00607DBD"/>
    <w:rsid w:val="006638EE"/>
    <w:rsid w:val="006A2DDD"/>
    <w:rsid w:val="006F7BA1"/>
    <w:rsid w:val="00740F44"/>
    <w:rsid w:val="0075272B"/>
    <w:rsid w:val="007A6112"/>
    <w:rsid w:val="00815970"/>
    <w:rsid w:val="00844EC4"/>
    <w:rsid w:val="00886BA0"/>
    <w:rsid w:val="008C1FB4"/>
    <w:rsid w:val="009027C1"/>
    <w:rsid w:val="0097676B"/>
    <w:rsid w:val="00990B3B"/>
    <w:rsid w:val="00A2243E"/>
    <w:rsid w:val="00AD24EC"/>
    <w:rsid w:val="00AE33E8"/>
    <w:rsid w:val="00B0486E"/>
    <w:rsid w:val="00B52D7F"/>
    <w:rsid w:val="00BF3E55"/>
    <w:rsid w:val="00C13A8A"/>
    <w:rsid w:val="00C64077"/>
    <w:rsid w:val="00C6582E"/>
    <w:rsid w:val="00C77690"/>
    <w:rsid w:val="00CB7105"/>
    <w:rsid w:val="00DA3769"/>
    <w:rsid w:val="00DC3DA1"/>
    <w:rsid w:val="00DC4F74"/>
    <w:rsid w:val="00E23351"/>
    <w:rsid w:val="00E63679"/>
    <w:rsid w:val="00F1779E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2025-04-27T20:23:00Z</dcterms:created>
  <dcterms:modified xsi:type="dcterms:W3CDTF">2025-04-27T20:23:00Z</dcterms:modified>
</cp:coreProperties>
</file>