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3FE1" w14:textId="77777777" w:rsidR="00711463" w:rsidRPr="00303A6B" w:rsidRDefault="00711463" w:rsidP="00711463">
      <w:pPr>
        <w:ind w:firstLine="1985"/>
        <w:rPr>
          <w:rFonts w:ascii="Arial" w:hAnsi="Arial" w:cs="Arial"/>
          <w:sz w:val="24"/>
          <w:szCs w:val="24"/>
        </w:rPr>
      </w:pPr>
      <w:r w:rsidRPr="00303A6B">
        <w:rPr>
          <w:rFonts w:ascii="Arial" w:hAnsi="Arial" w:cs="Arial"/>
          <w:noProof/>
          <w:sz w:val="24"/>
          <w:szCs w:val="24"/>
        </w:rPr>
        <w:drawing>
          <wp:inline distT="0" distB="0" distL="0" distR="0" wp14:anchorId="01B12BF9" wp14:editId="04F0B179">
            <wp:extent cx="2390775" cy="1076325"/>
            <wp:effectExtent l="0" t="0" r="0" b="0"/>
            <wp:docPr id="1" name="image1.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1.png" descr="Εικόνα που περιέχει κείμενο, clipart&#10;&#10;Περιγραφή που δημιουργήθηκε αυτόματα"/>
                    <pic:cNvPicPr preferRelativeResize="0"/>
                  </pic:nvPicPr>
                  <pic:blipFill>
                    <a:blip r:embed="rId5"/>
                    <a:srcRect/>
                    <a:stretch>
                      <a:fillRect/>
                    </a:stretch>
                  </pic:blipFill>
                  <pic:spPr>
                    <a:xfrm>
                      <a:off x="0" y="0"/>
                      <a:ext cx="2390775" cy="1076325"/>
                    </a:xfrm>
                    <a:prstGeom prst="rect">
                      <a:avLst/>
                    </a:prstGeom>
                    <a:ln/>
                  </pic:spPr>
                </pic:pic>
              </a:graphicData>
            </a:graphic>
          </wp:inline>
        </w:drawing>
      </w:r>
    </w:p>
    <w:p w14:paraId="01976200" w14:textId="77777777" w:rsidR="00711463" w:rsidRPr="00303A6B" w:rsidRDefault="00711463" w:rsidP="00711463">
      <w:pPr>
        <w:jc w:val="center"/>
        <w:rPr>
          <w:rFonts w:ascii="Arial" w:hAnsi="Arial" w:cs="Arial"/>
          <w:sz w:val="24"/>
          <w:szCs w:val="24"/>
        </w:rPr>
      </w:pPr>
    </w:p>
    <w:p w14:paraId="27974383" w14:textId="141EDD8F" w:rsidR="00711463" w:rsidRPr="006272FD" w:rsidRDefault="00711463" w:rsidP="00711463">
      <w:pPr>
        <w:spacing w:line="240" w:lineRule="auto"/>
        <w:jc w:val="right"/>
        <w:rPr>
          <w:rFonts w:ascii="Arial Narrow" w:eastAsia="Arial Narrow" w:hAnsi="Arial Narrow" w:cs="Arial"/>
          <w:b/>
          <w:sz w:val="24"/>
          <w:szCs w:val="24"/>
        </w:rPr>
      </w:pPr>
      <w:r w:rsidRPr="006272FD">
        <w:rPr>
          <w:rFonts w:ascii="Arial Narrow" w:eastAsia="Arial Narrow" w:hAnsi="Arial Narrow" w:cs="Arial"/>
          <w:b/>
          <w:sz w:val="24"/>
          <w:szCs w:val="24"/>
        </w:rPr>
        <w:t xml:space="preserve">Αθήνα, </w:t>
      </w:r>
      <w:r w:rsidR="006272FD" w:rsidRPr="006272FD">
        <w:rPr>
          <w:rFonts w:ascii="Arial Narrow" w:eastAsia="Arial Narrow" w:hAnsi="Arial Narrow" w:cs="Arial"/>
          <w:b/>
          <w:sz w:val="24"/>
          <w:szCs w:val="24"/>
        </w:rPr>
        <w:t>22</w:t>
      </w:r>
      <w:r w:rsidRPr="006272FD">
        <w:rPr>
          <w:rFonts w:ascii="Arial Narrow" w:eastAsia="Arial Narrow" w:hAnsi="Arial Narrow" w:cs="Arial"/>
          <w:b/>
          <w:sz w:val="24"/>
          <w:szCs w:val="24"/>
        </w:rPr>
        <w:t xml:space="preserve"> Ιου</w:t>
      </w:r>
      <w:r w:rsidR="00B352A1" w:rsidRPr="006272FD">
        <w:rPr>
          <w:rFonts w:ascii="Arial Narrow" w:eastAsia="Arial Narrow" w:hAnsi="Arial Narrow" w:cs="Arial"/>
          <w:b/>
          <w:sz w:val="24"/>
          <w:szCs w:val="24"/>
        </w:rPr>
        <w:t>λ</w:t>
      </w:r>
      <w:r w:rsidRPr="006272FD">
        <w:rPr>
          <w:rFonts w:ascii="Arial Narrow" w:eastAsia="Arial Narrow" w:hAnsi="Arial Narrow" w:cs="Arial"/>
          <w:b/>
          <w:sz w:val="24"/>
          <w:szCs w:val="24"/>
        </w:rPr>
        <w:t>ίου 2024</w:t>
      </w:r>
    </w:p>
    <w:p w14:paraId="7105C431" w14:textId="77777777" w:rsidR="00711463" w:rsidRPr="006272FD" w:rsidRDefault="00711463" w:rsidP="00711463">
      <w:pPr>
        <w:spacing w:line="240" w:lineRule="auto"/>
        <w:jc w:val="center"/>
        <w:rPr>
          <w:rFonts w:ascii="Arial Narrow" w:eastAsia="Arial Narrow" w:hAnsi="Arial Narrow" w:cs="Arial"/>
          <w:b/>
          <w:sz w:val="24"/>
          <w:szCs w:val="24"/>
          <w:u w:val="single"/>
        </w:rPr>
      </w:pPr>
      <w:bookmarkStart w:id="0" w:name="_gjdgxs"/>
      <w:bookmarkEnd w:id="0"/>
      <w:r w:rsidRPr="006272FD">
        <w:rPr>
          <w:rFonts w:ascii="Arial Narrow" w:eastAsia="Arial Narrow" w:hAnsi="Arial Narrow" w:cs="Arial"/>
          <w:b/>
          <w:sz w:val="24"/>
          <w:szCs w:val="24"/>
          <w:u w:val="single"/>
        </w:rPr>
        <w:t xml:space="preserve">Ε Ρ Ω Τ Η Σ Η  </w:t>
      </w:r>
    </w:p>
    <w:p w14:paraId="05447BB6" w14:textId="77777777" w:rsidR="00711463" w:rsidRPr="006272FD" w:rsidRDefault="00711463" w:rsidP="00711463">
      <w:pPr>
        <w:spacing w:line="240" w:lineRule="auto"/>
        <w:jc w:val="center"/>
        <w:rPr>
          <w:rFonts w:ascii="Arial Narrow" w:eastAsia="Arial Narrow" w:hAnsi="Arial Narrow" w:cs="Arial"/>
          <w:b/>
          <w:sz w:val="24"/>
          <w:szCs w:val="24"/>
        </w:rPr>
      </w:pPr>
      <w:r w:rsidRPr="006272FD">
        <w:rPr>
          <w:rFonts w:ascii="Arial Narrow" w:eastAsia="Arial Narrow" w:hAnsi="Arial Narrow" w:cs="Arial"/>
          <w:b/>
          <w:sz w:val="24"/>
          <w:szCs w:val="24"/>
        </w:rPr>
        <w:t>Προς τους κ.κ. Υπουργούς</w:t>
      </w:r>
    </w:p>
    <w:p w14:paraId="34541159" w14:textId="1C075FD3" w:rsidR="00711463" w:rsidRPr="006272FD" w:rsidRDefault="00711463" w:rsidP="00711463">
      <w:pPr>
        <w:spacing w:line="240" w:lineRule="auto"/>
        <w:jc w:val="center"/>
        <w:rPr>
          <w:rFonts w:ascii="Arial Narrow" w:eastAsia="Arial Narrow" w:hAnsi="Arial Narrow" w:cs="Arial"/>
          <w:b/>
          <w:sz w:val="24"/>
          <w:szCs w:val="24"/>
        </w:rPr>
      </w:pPr>
      <w:r w:rsidRPr="006272FD">
        <w:rPr>
          <w:rFonts w:ascii="Arial Narrow" w:eastAsia="Arial Narrow" w:hAnsi="Arial Narrow" w:cs="Arial"/>
          <w:b/>
          <w:sz w:val="24"/>
          <w:szCs w:val="24"/>
        </w:rPr>
        <w:t>Εθνικής Άμυνας</w:t>
      </w:r>
    </w:p>
    <w:p w14:paraId="2F4AA034" w14:textId="77777777" w:rsidR="00711463" w:rsidRPr="006272FD" w:rsidRDefault="00711463" w:rsidP="00711463">
      <w:pPr>
        <w:spacing w:line="240" w:lineRule="auto"/>
        <w:jc w:val="center"/>
        <w:rPr>
          <w:rFonts w:ascii="Arial Narrow" w:eastAsia="Arial Narrow" w:hAnsi="Arial Narrow" w:cs="Arial"/>
          <w:b/>
          <w:sz w:val="24"/>
          <w:szCs w:val="24"/>
        </w:rPr>
      </w:pPr>
      <w:r w:rsidRPr="006272FD">
        <w:rPr>
          <w:rFonts w:ascii="Arial Narrow" w:eastAsia="Arial Narrow" w:hAnsi="Arial Narrow" w:cs="Arial"/>
          <w:b/>
          <w:sz w:val="24"/>
          <w:szCs w:val="24"/>
        </w:rPr>
        <w:t>Εθνικής Οικονομίας και Οικονομικών</w:t>
      </w:r>
    </w:p>
    <w:p w14:paraId="11DA3B72" w14:textId="614DAA24" w:rsidR="00F857B8" w:rsidRPr="006272FD" w:rsidRDefault="00F857B8" w:rsidP="00711463">
      <w:pPr>
        <w:spacing w:line="240" w:lineRule="auto"/>
        <w:jc w:val="center"/>
        <w:rPr>
          <w:rFonts w:ascii="Arial Narrow" w:eastAsia="Arial Narrow" w:hAnsi="Arial Narrow" w:cs="Arial"/>
          <w:b/>
          <w:sz w:val="24"/>
          <w:szCs w:val="24"/>
        </w:rPr>
      </w:pPr>
      <w:r w:rsidRPr="006272FD">
        <w:rPr>
          <w:rFonts w:ascii="Arial Narrow" w:eastAsia="Arial Narrow" w:hAnsi="Arial Narrow" w:cs="Arial"/>
          <w:b/>
          <w:sz w:val="24"/>
          <w:szCs w:val="24"/>
        </w:rPr>
        <w:t>Εσωτερικών</w:t>
      </w:r>
    </w:p>
    <w:p w14:paraId="007B1705" w14:textId="3B8EBD73" w:rsidR="00F857B8" w:rsidRPr="006272FD" w:rsidRDefault="00F857B8" w:rsidP="00711463">
      <w:pPr>
        <w:spacing w:line="240" w:lineRule="auto"/>
        <w:jc w:val="center"/>
        <w:rPr>
          <w:rFonts w:ascii="Arial Narrow" w:eastAsia="Arial Narrow" w:hAnsi="Arial Narrow" w:cs="Arial"/>
          <w:b/>
          <w:sz w:val="24"/>
          <w:szCs w:val="24"/>
        </w:rPr>
      </w:pPr>
      <w:r w:rsidRPr="006272FD">
        <w:rPr>
          <w:rFonts w:ascii="Arial Narrow" w:eastAsia="Arial Narrow" w:hAnsi="Arial Narrow" w:cs="Arial"/>
          <w:b/>
          <w:sz w:val="24"/>
          <w:szCs w:val="24"/>
        </w:rPr>
        <w:t>Περιβάλλοντος και Ενέργειας</w:t>
      </w:r>
    </w:p>
    <w:p w14:paraId="65E77AC2" w14:textId="5255AE6C" w:rsidR="00711463" w:rsidRPr="006272FD" w:rsidRDefault="00711463" w:rsidP="00711463">
      <w:pPr>
        <w:spacing w:line="240" w:lineRule="auto"/>
        <w:jc w:val="center"/>
        <w:rPr>
          <w:rFonts w:ascii="Arial Narrow" w:eastAsia="Arial Narrow" w:hAnsi="Arial Narrow" w:cs="Arial"/>
          <w:b/>
          <w:sz w:val="24"/>
          <w:szCs w:val="24"/>
        </w:rPr>
      </w:pPr>
      <w:r w:rsidRPr="006272FD">
        <w:rPr>
          <w:rFonts w:ascii="Arial Narrow" w:eastAsia="Arial Narrow" w:hAnsi="Arial Narrow" w:cs="Arial"/>
          <w:b/>
          <w:sz w:val="24"/>
          <w:szCs w:val="24"/>
        </w:rPr>
        <w:t>Υποδομών και Μεταφορών</w:t>
      </w:r>
    </w:p>
    <w:p w14:paraId="1884D077" w14:textId="560B2188" w:rsidR="00711463" w:rsidRPr="006272FD" w:rsidRDefault="00711463" w:rsidP="00711463">
      <w:pPr>
        <w:spacing w:line="240" w:lineRule="auto"/>
        <w:jc w:val="both"/>
        <w:rPr>
          <w:rFonts w:ascii="Arial Narrow" w:eastAsia="Arial Narrow" w:hAnsi="Arial Narrow" w:cs="Arial"/>
          <w:b/>
          <w:sz w:val="24"/>
          <w:szCs w:val="24"/>
        </w:rPr>
      </w:pPr>
      <w:r w:rsidRPr="006272FD">
        <w:rPr>
          <w:rFonts w:ascii="Arial Narrow" w:eastAsia="Arial Narrow" w:hAnsi="Arial Narrow" w:cs="Arial"/>
          <w:b/>
          <w:sz w:val="24"/>
          <w:szCs w:val="24"/>
        </w:rPr>
        <w:t xml:space="preserve">Θέμα: «Να διευκρινιστούν άμεσα οι δραστηριότητες </w:t>
      </w:r>
      <w:r w:rsidR="00822E9A" w:rsidRPr="006272FD">
        <w:rPr>
          <w:rFonts w:ascii="Arial Narrow" w:eastAsia="Arial Narrow" w:hAnsi="Arial Narrow" w:cs="Arial"/>
          <w:b/>
          <w:sz w:val="24"/>
          <w:szCs w:val="24"/>
        </w:rPr>
        <w:t xml:space="preserve">εναπόθεσης απορριμμάτων </w:t>
      </w:r>
      <w:r w:rsidRPr="006272FD">
        <w:rPr>
          <w:rFonts w:ascii="Arial Narrow" w:eastAsia="Arial Narrow" w:hAnsi="Arial Narrow" w:cs="Arial"/>
          <w:b/>
          <w:sz w:val="24"/>
          <w:szCs w:val="24"/>
        </w:rPr>
        <w:t>που αναπτύσσονται εντός του πρώην στρατοπέδου Καρατάσιου»</w:t>
      </w:r>
    </w:p>
    <w:p w14:paraId="2A111E78" w14:textId="4DF0A567" w:rsidR="00711463" w:rsidRPr="006272FD" w:rsidRDefault="00711463" w:rsidP="0077270F">
      <w:pPr>
        <w:spacing w:line="240" w:lineRule="auto"/>
        <w:ind w:firstLine="720"/>
        <w:jc w:val="both"/>
        <w:rPr>
          <w:rFonts w:ascii="Arial Narrow" w:eastAsia="Arial Narrow" w:hAnsi="Arial Narrow" w:cs="Arial"/>
          <w:sz w:val="24"/>
          <w:szCs w:val="24"/>
        </w:rPr>
      </w:pPr>
      <w:r w:rsidRPr="006272FD">
        <w:rPr>
          <w:rFonts w:ascii="Arial Narrow" w:eastAsia="Arial Narrow" w:hAnsi="Arial Narrow" w:cs="Arial"/>
          <w:sz w:val="24"/>
          <w:szCs w:val="24"/>
        </w:rPr>
        <w:t xml:space="preserve">Το πρώην στρατόπεδο Καρατάσιου, συνολικής έκτασης 639 στρεμμάτων, ανήκει στα διοικητικά όρια του Δήμου Παύλου Μελά και με την έγκριση του νέου Γενικού Πολεοδομικού Σχεδίου </w:t>
      </w:r>
      <w:r w:rsidR="00822E9A" w:rsidRPr="006272FD">
        <w:rPr>
          <w:rFonts w:ascii="Arial Narrow" w:eastAsia="Arial Narrow" w:hAnsi="Arial Narrow" w:cs="Arial"/>
          <w:sz w:val="24"/>
          <w:szCs w:val="24"/>
        </w:rPr>
        <w:t xml:space="preserve">(ΓΠΣ) </w:t>
      </w:r>
      <w:r w:rsidRPr="006272FD">
        <w:rPr>
          <w:rFonts w:ascii="Arial Narrow" w:eastAsia="Arial Narrow" w:hAnsi="Arial Narrow" w:cs="Arial"/>
          <w:sz w:val="24"/>
          <w:szCs w:val="24"/>
        </w:rPr>
        <w:t xml:space="preserve">Πολίχνης </w:t>
      </w:r>
      <w:r w:rsidR="0077270F" w:rsidRPr="006272FD">
        <w:rPr>
          <w:rFonts w:ascii="Arial Narrow" w:eastAsia="Arial Narrow" w:hAnsi="Arial Narrow" w:cs="Arial"/>
          <w:sz w:val="24"/>
          <w:szCs w:val="24"/>
        </w:rPr>
        <w:t>(ΦΕΚ Δ 444/26-07-2021) έχει χαρακτηριστεί ως Μητροπολιτικό Πάρκο προβλέποντας χρήσεις γης Ελεύθεροι χώροι - Αστικό πράσινο, σύμφωνα με το άρθρο 7 του Π.Δ. 59/2018, στο 75% κατ’ ελάχιστον του συνόλου της έκτασής του και χωροθ</w:t>
      </w:r>
      <w:r w:rsidR="00822E9A" w:rsidRPr="006272FD">
        <w:rPr>
          <w:rFonts w:ascii="Arial Narrow" w:eastAsia="Arial Narrow" w:hAnsi="Arial Narrow" w:cs="Arial"/>
          <w:sz w:val="24"/>
          <w:szCs w:val="24"/>
        </w:rPr>
        <w:t>έτηση</w:t>
      </w:r>
      <w:r w:rsidR="0077270F" w:rsidRPr="006272FD">
        <w:rPr>
          <w:rFonts w:ascii="Arial Narrow" w:eastAsia="Arial Narrow" w:hAnsi="Arial Narrow" w:cs="Arial"/>
          <w:sz w:val="24"/>
          <w:szCs w:val="24"/>
        </w:rPr>
        <w:t xml:space="preserve"> εγκαταστάσε</w:t>
      </w:r>
      <w:r w:rsidR="00822E9A" w:rsidRPr="006272FD">
        <w:rPr>
          <w:rFonts w:ascii="Arial Narrow" w:eastAsia="Arial Narrow" w:hAnsi="Arial Narrow" w:cs="Arial"/>
          <w:sz w:val="24"/>
          <w:szCs w:val="24"/>
        </w:rPr>
        <w:t>ων</w:t>
      </w:r>
      <w:r w:rsidR="0077270F" w:rsidRPr="006272FD">
        <w:rPr>
          <w:rFonts w:ascii="Arial Narrow" w:eastAsia="Arial Narrow" w:hAnsi="Arial Narrow" w:cs="Arial"/>
          <w:sz w:val="24"/>
          <w:szCs w:val="24"/>
        </w:rPr>
        <w:t xml:space="preserve"> κοινωφελών λειτουργιών υπερτοπικής σημασίας, στις οποίες επιτρέπονται ειδικές κατηγορίες χρήσεων γης του άρθρου 6 του Π.Δ. 59/2018 όπως τριτοβάθμια εκπαίδευση, αθλητικές εγκαταστάσεις, πολιτιστικές εγκαταστάσεις και περίθαλψη.</w:t>
      </w:r>
    </w:p>
    <w:p w14:paraId="03346E3C" w14:textId="59021313" w:rsidR="00AB35B1" w:rsidRPr="006272FD" w:rsidRDefault="00AB35B1" w:rsidP="0077270F">
      <w:pPr>
        <w:spacing w:line="240" w:lineRule="auto"/>
        <w:ind w:firstLine="720"/>
        <w:jc w:val="both"/>
        <w:rPr>
          <w:rFonts w:ascii="Arial Narrow" w:eastAsia="Arial Narrow" w:hAnsi="Arial Narrow" w:cs="Arial"/>
          <w:sz w:val="24"/>
          <w:szCs w:val="24"/>
        </w:rPr>
      </w:pPr>
      <w:r w:rsidRPr="006272FD">
        <w:rPr>
          <w:rFonts w:ascii="Arial Narrow" w:eastAsia="Arial Narrow" w:hAnsi="Arial Narrow" w:cs="Arial"/>
          <w:sz w:val="24"/>
          <w:szCs w:val="24"/>
        </w:rPr>
        <w:t xml:space="preserve">Η ιδιοκτησία του ακινήτου διεκδικείται </w:t>
      </w:r>
      <w:r w:rsidR="00567D9D" w:rsidRPr="006272FD">
        <w:rPr>
          <w:rFonts w:ascii="Arial Narrow" w:eastAsia="Arial Narrow" w:hAnsi="Arial Narrow" w:cs="Arial"/>
          <w:sz w:val="24"/>
          <w:szCs w:val="24"/>
        </w:rPr>
        <w:t>ήδη από τη δεκαετία του 1950 από την Κτηματική Εταιρεία του Δημοσίου (Υπουργείο Εθνικής Οικονομίας και Οικονομικών</w:t>
      </w:r>
      <w:r w:rsidR="00270396" w:rsidRPr="006272FD">
        <w:rPr>
          <w:rFonts w:ascii="Arial Narrow" w:eastAsia="Arial Narrow" w:hAnsi="Arial Narrow" w:cs="Arial"/>
          <w:sz w:val="24"/>
          <w:szCs w:val="24"/>
        </w:rPr>
        <w:t xml:space="preserve">) </w:t>
      </w:r>
      <w:r w:rsidR="00567D9D" w:rsidRPr="006272FD">
        <w:rPr>
          <w:rFonts w:ascii="Arial Narrow" w:eastAsia="Arial Narrow" w:hAnsi="Arial Narrow" w:cs="Arial"/>
          <w:sz w:val="24"/>
          <w:szCs w:val="24"/>
        </w:rPr>
        <w:t xml:space="preserve">ως ανταλλάξιμο ακίνητο, το Ταμείο Εθνικής Άμυνας </w:t>
      </w:r>
      <w:r w:rsidR="00270396" w:rsidRPr="006272FD">
        <w:rPr>
          <w:rFonts w:ascii="Arial Narrow" w:eastAsia="Arial Narrow" w:hAnsi="Arial Narrow" w:cs="Arial"/>
          <w:sz w:val="24"/>
          <w:szCs w:val="24"/>
        </w:rPr>
        <w:t xml:space="preserve">(Υπουργείο Εθνικής Άμυνας) </w:t>
      </w:r>
      <w:r w:rsidR="00567D9D" w:rsidRPr="006272FD">
        <w:rPr>
          <w:rFonts w:ascii="Arial Narrow" w:eastAsia="Arial Narrow" w:hAnsi="Arial Narrow" w:cs="Arial"/>
          <w:sz w:val="24"/>
          <w:szCs w:val="24"/>
        </w:rPr>
        <w:t xml:space="preserve">που αμφισβητεί τις αιτιάσεις της Κτηματικής Εταιρείας του Δημοσίου </w:t>
      </w:r>
      <w:r w:rsidR="00270396" w:rsidRPr="006272FD">
        <w:rPr>
          <w:rFonts w:ascii="Arial Narrow" w:eastAsia="Arial Narrow" w:hAnsi="Arial Narrow" w:cs="Arial"/>
          <w:sz w:val="24"/>
          <w:szCs w:val="24"/>
        </w:rPr>
        <w:t xml:space="preserve">ισχυριζόμενο ότι η συγκεκριμένη έκταση χρησιμοποιούνταν ως στρατόπεδο και πριν η συγκεκριμένη έκταση περιέλθει στο ελληνικό κράτος, ενώ από το 2003 οπότε και αποσύρθηκαν τα στρατεύματα η τοπική κοινωνία </w:t>
      </w:r>
      <w:r w:rsidR="006662A8" w:rsidRPr="006272FD">
        <w:rPr>
          <w:rFonts w:ascii="Arial Narrow" w:eastAsia="Arial Narrow" w:hAnsi="Arial Narrow" w:cs="Arial"/>
          <w:sz w:val="24"/>
          <w:szCs w:val="24"/>
        </w:rPr>
        <w:t xml:space="preserve">και ο οικείος Δήμος ζητούν την απόδοση της έκτασης για την περιβαλλοντική αναβάθμιση της ευρύτερης περιοχής και τη βελτίωση της ποιότητας ζωής των πολιτών με την εφαρμογή των χρήσεων γης που προβλέπονται στο προαναφερθέν ΓΠΣ Πολίχνης. </w:t>
      </w:r>
      <w:r w:rsidR="00270396" w:rsidRPr="006272FD">
        <w:rPr>
          <w:rFonts w:ascii="Arial Narrow" w:eastAsia="Arial Narrow" w:hAnsi="Arial Narrow" w:cs="Arial"/>
          <w:sz w:val="24"/>
          <w:szCs w:val="24"/>
        </w:rPr>
        <w:t xml:space="preserve"> </w:t>
      </w:r>
    </w:p>
    <w:p w14:paraId="26206696" w14:textId="3E79C766" w:rsidR="00A2224D" w:rsidRPr="006272FD" w:rsidRDefault="008B5E5A" w:rsidP="0077270F">
      <w:pPr>
        <w:spacing w:line="240" w:lineRule="auto"/>
        <w:ind w:firstLine="720"/>
        <w:jc w:val="both"/>
        <w:rPr>
          <w:rFonts w:ascii="Arial Narrow" w:eastAsia="Arial Narrow" w:hAnsi="Arial Narrow" w:cs="Arial"/>
          <w:sz w:val="24"/>
          <w:szCs w:val="24"/>
        </w:rPr>
      </w:pPr>
      <w:r w:rsidRPr="006272FD">
        <w:rPr>
          <w:rFonts w:ascii="Arial Narrow" w:eastAsia="Arial Narrow" w:hAnsi="Arial Narrow" w:cs="Arial"/>
          <w:sz w:val="24"/>
          <w:szCs w:val="24"/>
        </w:rPr>
        <w:t xml:space="preserve">Πολλοί πολίτες καθημερινά επισκέπτονται τον χώρο του πρώην στρατοπέδου για περίπατο, άθληση και αναψυχή ενώ στον χώρο φιλοξενούνται και δραστηριότητες πολιτιστικών, αθλητικών, περιβαλλοντικών συλλόγων, αλλά και </w:t>
      </w:r>
      <w:r w:rsidR="006660A8" w:rsidRPr="006272FD">
        <w:rPr>
          <w:rFonts w:ascii="Arial Narrow" w:eastAsia="Arial Narrow" w:hAnsi="Arial Narrow" w:cs="Arial"/>
          <w:sz w:val="24"/>
          <w:szCs w:val="24"/>
        </w:rPr>
        <w:t>εκδηλώσεις</w:t>
      </w:r>
      <w:r w:rsidRPr="006272FD">
        <w:rPr>
          <w:rFonts w:ascii="Arial Narrow" w:eastAsia="Arial Narrow" w:hAnsi="Arial Narrow" w:cs="Arial"/>
          <w:sz w:val="24"/>
          <w:szCs w:val="24"/>
        </w:rPr>
        <w:t xml:space="preserve"> του οικείου Δήμου.</w:t>
      </w:r>
    </w:p>
    <w:p w14:paraId="432DA381" w14:textId="77777777" w:rsidR="008B5E5A" w:rsidRPr="006272FD" w:rsidRDefault="006662A8" w:rsidP="00711463">
      <w:pPr>
        <w:spacing w:line="240" w:lineRule="auto"/>
        <w:ind w:firstLine="720"/>
        <w:jc w:val="both"/>
        <w:rPr>
          <w:rFonts w:ascii="Arial Narrow" w:eastAsia="Arial Narrow" w:hAnsi="Arial Narrow" w:cs="Arial"/>
          <w:sz w:val="24"/>
          <w:szCs w:val="24"/>
        </w:rPr>
      </w:pPr>
      <w:r w:rsidRPr="006272FD">
        <w:rPr>
          <w:rFonts w:ascii="Arial Narrow" w:eastAsia="Arial Narrow" w:hAnsi="Arial Narrow" w:cs="Arial"/>
          <w:sz w:val="24"/>
          <w:szCs w:val="24"/>
        </w:rPr>
        <w:t xml:space="preserve">Σύμφωνα με δημοσίευμα </w:t>
      </w:r>
      <w:r w:rsidR="00A2224D" w:rsidRPr="006272FD">
        <w:rPr>
          <w:rFonts w:ascii="Arial Narrow" w:eastAsia="Arial Narrow" w:hAnsi="Arial Narrow" w:cs="Arial"/>
          <w:sz w:val="24"/>
          <w:szCs w:val="24"/>
        </w:rPr>
        <w:t>στην ηλεκτρονική ειδησεογραφική ιστοσελίδα «</w:t>
      </w:r>
      <w:r w:rsidR="00A2224D" w:rsidRPr="006272FD">
        <w:rPr>
          <w:rFonts w:ascii="Arial Narrow" w:eastAsia="Arial Narrow" w:hAnsi="Arial Narrow" w:cs="Arial"/>
          <w:sz w:val="24"/>
          <w:szCs w:val="24"/>
          <w:lang w:val="en-US"/>
        </w:rPr>
        <w:t>The</w:t>
      </w:r>
      <w:r w:rsidR="00A2224D" w:rsidRPr="006272FD">
        <w:rPr>
          <w:rFonts w:ascii="Arial Narrow" w:eastAsia="Arial Narrow" w:hAnsi="Arial Narrow" w:cs="Arial"/>
          <w:sz w:val="24"/>
          <w:szCs w:val="24"/>
        </w:rPr>
        <w:t xml:space="preserve"> </w:t>
      </w:r>
      <w:r w:rsidR="00A2224D" w:rsidRPr="006272FD">
        <w:rPr>
          <w:rFonts w:ascii="Arial Narrow" w:eastAsia="Arial Narrow" w:hAnsi="Arial Narrow" w:cs="Arial"/>
          <w:sz w:val="24"/>
          <w:szCs w:val="24"/>
          <w:lang w:val="en-US"/>
        </w:rPr>
        <w:t>Opinion</w:t>
      </w:r>
      <w:r w:rsidR="00A2224D" w:rsidRPr="006272FD">
        <w:rPr>
          <w:rFonts w:ascii="Arial Narrow" w:eastAsia="Arial Narrow" w:hAnsi="Arial Narrow" w:cs="Arial"/>
          <w:sz w:val="24"/>
          <w:szCs w:val="24"/>
        </w:rPr>
        <w:t>» (</w:t>
      </w:r>
      <w:hyperlink r:id="rId6" w:history="1">
        <w:r w:rsidR="00A2224D" w:rsidRPr="006272FD">
          <w:rPr>
            <w:rStyle w:val="Hyperlink"/>
            <w:rFonts w:ascii="Arial Narrow" w:eastAsia="Arial Narrow" w:hAnsi="Arial Narrow" w:cs="Arial"/>
            <w:sz w:val="24"/>
            <w:szCs w:val="24"/>
          </w:rPr>
          <w:t>https://www.theopinion.gr/reportaz/xefytrose-perifraxi-mesa-sto-proin-stratopedo-karatasioy-foto/</w:t>
        </w:r>
      </w:hyperlink>
      <w:r w:rsidR="00A2224D" w:rsidRPr="006272FD">
        <w:rPr>
          <w:rFonts w:ascii="Arial Narrow" w:eastAsia="Arial Narrow" w:hAnsi="Arial Narrow" w:cs="Arial"/>
          <w:sz w:val="24"/>
          <w:szCs w:val="24"/>
        </w:rPr>
        <w:t xml:space="preserve">) της 28/05/2024 εντός του πρώην στρατοπέδου περιφράχτηκε έκταση περίπου </w:t>
      </w:r>
      <w:r w:rsidR="008B5E5A" w:rsidRPr="006272FD">
        <w:rPr>
          <w:rFonts w:ascii="Arial Narrow" w:eastAsia="Arial Narrow" w:hAnsi="Arial Narrow" w:cs="Arial"/>
          <w:sz w:val="24"/>
          <w:szCs w:val="24"/>
        </w:rPr>
        <w:t xml:space="preserve">40 </w:t>
      </w:r>
      <w:r w:rsidR="008B5E5A" w:rsidRPr="006272FD">
        <w:rPr>
          <w:rFonts w:ascii="Arial Narrow" w:eastAsia="Arial Narrow" w:hAnsi="Arial Narrow" w:cs="Arial"/>
          <w:sz w:val="24"/>
          <w:szCs w:val="24"/>
        </w:rPr>
        <w:lastRenderedPageBreak/>
        <w:t>στρεμμάτων χωρίς κάποιος φορέας από αυτούς που εμπλέκονται στη διαχείρισή του να ενημερώσει επίσημα για τον σκοπό και τους λόγους της περίφραξης της συγκεκριμένης έκτασης.</w:t>
      </w:r>
    </w:p>
    <w:p w14:paraId="164941CC" w14:textId="7266DFB0" w:rsidR="00BA6A88" w:rsidRPr="006272FD" w:rsidRDefault="00BA6A88" w:rsidP="00711463">
      <w:pPr>
        <w:spacing w:line="240" w:lineRule="auto"/>
        <w:ind w:firstLine="720"/>
        <w:jc w:val="both"/>
        <w:rPr>
          <w:rFonts w:ascii="Arial Narrow" w:eastAsia="Arial Narrow" w:hAnsi="Arial Narrow" w:cs="Arial"/>
          <w:sz w:val="24"/>
          <w:szCs w:val="24"/>
        </w:rPr>
      </w:pPr>
      <w:r w:rsidRPr="006272FD">
        <w:rPr>
          <w:rFonts w:ascii="Arial Narrow" w:eastAsia="Arial Narrow" w:hAnsi="Arial Narrow" w:cs="Arial"/>
          <w:sz w:val="24"/>
          <w:szCs w:val="24"/>
        </w:rPr>
        <w:t xml:space="preserve">Η μόνη επίσημη ενημέρωση που υπάρχει είναι οι ανακοινώσεις της κυβέρνησης για την ανέγερση νέου ογκολογικού Νοσοκομείου </w:t>
      </w:r>
      <w:r w:rsidR="005E2349" w:rsidRPr="006272FD">
        <w:rPr>
          <w:rFonts w:ascii="Arial Narrow" w:eastAsia="Arial Narrow" w:hAnsi="Arial Narrow" w:cs="Arial"/>
          <w:sz w:val="24"/>
          <w:szCs w:val="24"/>
        </w:rPr>
        <w:t xml:space="preserve">εντός του πρώην στρατοπέδου </w:t>
      </w:r>
      <w:r w:rsidRPr="006272FD">
        <w:rPr>
          <w:rFonts w:ascii="Arial Narrow" w:eastAsia="Arial Narrow" w:hAnsi="Arial Narrow" w:cs="Arial"/>
          <w:sz w:val="24"/>
          <w:szCs w:val="24"/>
        </w:rPr>
        <w:t xml:space="preserve">και η διάνοιξη οδού για τη διέλευση οχημάτων έκτακτης ανάγκης -όπως ασθενοφόρων- εξαιτίας του κυκλοφοριακού φόρτου που έχει δημιουργηθεί </w:t>
      </w:r>
      <w:r w:rsidR="005E2349" w:rsidRPr="006272FD">
        <w:rPr>
          <w:rFonts w:ascii="Arial Narrow" w:eastAsia="Arial Narrow" w:hAnsi="Arial Narrow" w:cs="Arial"/>
          <w:sz w:val="24"/>
          <w:szCs w:val="24"/>
        </w:rPr>
        <w:t xml:space="preserve">στο πολεοδομικό συγκρότημα Θεσσαλονίκης από τις εργασίες κατασκευής της </w:t>
      </w:r>
      <w:r w:rsidR="005E2349" w:rsidRPr="006272FD">
        <w:rPr>
          <w:rFonts w:ascii="Arial Narrow" w:eastAsia="Arial Narrow" w:hAnsi="Arial Narrow" w:cs="Arial"/>
          <w:sz w:val="24"/>
          <w:szCs w:val="24"/>
          <w:lang w:val="en-US"/>
        </w:rPr>
        <w:t>flyover</w:t>
      </w:r>
      <w:r w:rsidR="005E2349" w:rsidRPr="006272FD">
        <w:rPr>
          <w:rFonts w:ascii="Arial Narrow" w:eastAsia="Arial Narrow" w:hAnsi="Arial Narrow" w:cs="Arial"/>
          <w:sz w:val="24"/>
          <w:szCs w:val="24"/>
        </w:rPr>
        <w:t xml:space="preserve">. </w:t>
      </w:r>
    </w:p>
    <w:p w14:paraId="50FCEDF0" w14:textId="299B0941" w:rsidR="00711463" w:rsidRPr="006272FD" w:rsidRDefault="008B5E5A" w:rsidP="006660A8">
      <w:pPr>
        <w:spacing w:line="240" w:lineRule="auto"/>
        <w:ind w:firstLine="720"/>
        <w:jc w:val="both"/>
        <w:rPr>
          <w:rFonts w:ascii="Arial Narrow" w:eastAsia="Arial Narrow" w:hAnsi="Arial Narrow" w:cs="Arial"/>
          <w:sz w:val="24"/>
          <w:szCs w:val="24"/>
        </w:rPr>
      </w:pPr>
      <w:r w:rsidRPr="006272FD">
        <w:rPr>
          <w:rFonts w:ascii="Arial Narrow" w:eastAsia="Arial Narrow" w:hAnsi="Arial Narrow" w:cs="Arial"/>
          <w:sz w:val="24"/>
          <w:szCs w:val="24"/>
        </w:rPr>
        <w:t xml:space="preserve">Τις τελευταίες ημέρες έχουν δημοσιευτεί στα μέσα κοινωνικής δικτύωσης φωτογραφίες </w:t>
      </w:r>
      <w:r w:rsidR="00822E9A" w:rsidRPr="006272FD">
        <w:rPr>
          <w:rFonts w:ascii="Arial Narrow" w:eastAsia="Arial Narrow" w:hAnsi="Arial Narrow" w:cs="Arial"/>
          <w:sz w:val="24"/>
          <w:szCs w:val="24"/>
        </w:rPr>
        <w:t xml:space="preserve">και βίντεο </w:t>
      </w:r>
      <w:r w:rsidRPr="006272FD">
        <w:rPr>
          <w:rFonts w:ascii="Arial Narrow" w:eastAsia="Arial Narrow" w:hAnsi="Arial Narrow" w:cs="Arial"/>
          <w:sz w:val="24"/>
          <w:szCs w:val="24"/>
        </w:rPr>
        <w:t xml:space="preserve">που δείχνουν την εναπόθεση εντός του πρώην στρατοπέδου αδρανών υλικών και προϊόντων εκσκαφής και κατεδαφίσεων (μπάζα) με πιθανολογούμενη προέλευση τις εργασίες κατασκευής </w:t>
      </w:r>
      <w:r w:rsidR="00384B63" w:rsidRPr="006272FD">
        <w:rPr>
          <w:rFonts w:ascii="Arial Narrow" w:eastAsia="Arial Narrow" w:hAnsi="Arial Narrow" w:cs="Arial"/>
          <w:sz w:val="24"/>
          <w:szCs w:val="24"/>
        </w:rPr>
        <w:t>της υπερυψωμένης ταχείας λεωφόρου-</w:t>
      </w:r>
      <w:r w:rsidR="00384B63" w:rsidRPr="006272FD">
        <w:rPr>
          <w:rFonts w:ascii="Arial Narrow" w:eastAsia="Arial Narrow" w:hAnsi="Arial Narrow" w:cs="Arial"/>
          <w:sz w:val="24"/>
          <w:szCs w:val="24"/>
          <w:lang w:val="en-US"/>
        </w:rPr>
        <w:t>flyover</w:t>
      </w:r>
      <w:r w:rsidR="00384B63" w:rsidRPr="006272FD">
        <w:rPr>
          <w:rFonts w:ascii="Arial Narrow" w:eastAsia="Arial Narrow" w:hAnsi="Arial Narrow" w:cs="Arial"/>
          <w:sz w:val="24"/>
          <w:szCs w:val="24"/>
        </w:rPr>
        <w:t xml:space="preserve"> Θεσσαλονίκης</w:t>
      </w:r>
      <w:r w:rsidRPr="006272FD">
        <w:rPr>
          <w:rFonts w:ascii="Arial Narrow" w:eastAsia="Arial Narrow" w:hAnsi="Arial Narrow" w:cs="Arial"/>
          <w:sz w:val="24"/>
          <w:szCs w:val="24"/>
        </w:rPr>
        <w:t xml:space="preserve">    </w:t>
      </w:r>
    </w:p>
    <w:p w14:paraId="1241024E" w14:textId="0173594D" w:rsidR="00711463" w:rsidRPr="006272FD" w:rsidRDefault="00711463" w:rsidP="00711463">
      <w:pPr>
        <w:spacing w:line="240" w:lineRule="auto"/>
        <w:ind w:firstLine="720"/>
        <w:jc w:val="both"/>
        <w:rPr>
          <w:rFonts w:ascii="Arial Narrow" w:eastAsia="Arial Narrow" w:hAnsi="Arial Narrow" w:cs="Arial"/>
          <w:sz w:val="24"/>
          <w:szCs w:val="24"/>
        </w:rPr>
      </w:pPr>
      <w:r w:rsidRPr="006272FD">
        <w:rPr>
          <w:rFonts w:ascii="Arial Narrow" w:eastAsia="Arial Narrow" w:hAnsi="Arial Narrow" w:cs="Arial"/>
          <w:b/>
          <w:bCs/>
          <w:sz w:val="24"/>
          <w:szCs w:val="24"/>
        </w:rPr>
        <w:t>Επειδή</w:t>
      </w:r>
      <w:r w:rsidRPr="006272FD">
        <w:rPr>
          <w:rFonts w:ascii="Arial Narrow" w:eastAsia="Arial Narrow" w:hAnsi="Arial Narrow" w:cs="Arial"/>
          <w:sz w:val="24"/>
          <w:szCs w:val="24"/>
        </w:rPr>
        <w:t xml:space="preserve"> </w:t>
      </w:r>
      <w:r w:rsidR="006660A8" w:rsidRPr="006272FD">
        <w:rPr>
          <w:rFonts w:ascii="Arial Narrow" w:eastAsia="Arial Narrow" w:hAnsi="Arial Narrow" w:cs="Arial"/>
          <w:sz w:val="24"/>
          <w:szCs w:val="24"/>
        </w:rPr>
        <w:t>το πρώην στρατόπεδο Καρατάσιου αποτελεί έναν από τους ελάχιστους εναπομείναντες ελεύθερους, αδόμητους, δημόσιους χώρους του πολεοδομικού συγκροτήματος Θεσσαλονίκης</w:t>
      </w:r>
      <w:r w:rsidR="004408B2" w:rsidRPr="006272FD">
        <w:rPr>
          <w:rFonts w:ascii="Arial Narrow" w:eastAsia="Arial Narrow" w:hAnsi="Arial Narrow" w:cs="Arial"/>
          <w:sz w:val="24"/>
          <w:szCs w:val="24"/>
        </w:rPr>
        <w:t>.</w:t>
      </w:r>
    </w:p>
    <w:p w14:paraId="63023650" w14:textId="41359958" w:rsidR="00711463" w:rsidRPr="006272FD" w:rsidRDefault="00711463" w:rsidP="00711463">
      <w:pPr>
        <w:spacing w:line="240" w:lineRule="auto"/>
        <w:ind w:firstLine="720"/>
        <w:jc w:val="both"/>
        <w:rPr>
          <w:rFonts w:ascii="Arial Narrow" w:eastAsia="Arial Narrow" w:hAnsi="Arial Narrow" w:cs="Arial"/>
          <w:sz w:val="24"/>
          <w:szCs w:val="24"/>
        </w:rPr>
      </w:pPr>
      <w:r w:rsidRPr="006272FD">
        <w:rPr>
          <w:rFonts w:ascii="Arial Narrow" w:eastAsia="Arial Narrow" w:hAnsi="Arial Narrow" w:cs="Arial"/>
          <w:b/>
          <w:bCs/>
          <w:sz w:val="24"/>
          <w:szCs w:val="24"/>
        </w:rPr>
        <w:t xml:space="preserve">Επειδή </w:t>
      </w:r>
      <w:r w:rsidR="006660A8" w:rsidRPr="006272FD">
        <w:rPr>
          <w:rFonts w:ascii="Arial Narrow" w:eastAsia="Arial Narrow" w:hAnsi="Arial Narrow" w:cs="Arial"/>
          <w:sz w:val="24"/>
          <w:szCs w:val="24"/>
        </w:rPr>
        <w:t>στο νέο ΓΠΣ Πολίχνης ο συγκεκριμένος χώρος έχει χαρακτηριστεί ως Μητροπολιτικό Πάρκο</w:t>
      </w:r>
      <w:r w:rsidR="004408B2" w:rsidRPr="006272FD">
        <w:rPr>
          <w:rFonts w:ascii="Arial Narrow" w:eastAsia="Arial Narrow" w:hAnsi="Arial Narrow" w:cs="Arial"/>
          <w:sz w:val="24"/>
          <w:szCs w:val="24"/>
        </w:rPr>
        <w:t>.</w:t>
      </w:r>
    </w:p>
    <w:p w14:paraId="66EA7BF1" w14:textId="6C29E0D6" w:rsidR="00711463" w:rsidRPr="006272FD" w:rsidRDefault="00711463" w:rsidP="00711463">
      <w:pPr>
        <w:spacing w:line="240" w:lineRule="auto"/>
        <w:ind w:firstLine="720"/>
        <w:jc w:val="both"/>
        <w:rPr>
          <w:rFonts w:ascii="Arial Narrow" w:eastAsia="Arial Narrow" w:hAnsi="Arial Narrow" w:cs="Arial"/>
          <w:sz w:val="24"/>
          <w:szCs w:val="24"/>
        </w:rPr>
      </w:pPr>
      <w:r w:rsidRPr="006272FD">
        <w:rPr>
          <w:rFonts w:ascii="Arial Narrow" w:eastAsia="Arial Narrow" w:hAnsi="Arial Narrow" w:cs="Arial"/>
          <w:b/>
          <w:bCs/>
          <w:sz w:val="24"/>
          <w:szCs w:val="24"/>
        </w:rPr>
        <w:t>Επειδή</w:t>
      </w:r>
      <w:r w:rsidRPr="006272FD">
        <w:rPr>
          <w:rFonts w:ascii="Arial Narrow" w:eastAsia="Arial Narrow" w:hAnsi="Arial Narrow" w:cs="Arial"/>
          <w:sz w:val="24"/>
          <w:szCs w:val="24"/>
        </w:rPr>
        <w:t xml:space="preserve"> </w:t>
      </w:r>
      <w:r w:rsidR="004408B2" w:rsidRPr="006272FD">
        <w:rPr>
          <w:rFonts w:ascii="Arial Narrow" w:eastAsia="Arial Narrow" w:hAnsi="Arial Narrow" w:cs="Arial"/>
          <w:sz w:val="24"/>
          <w:szCs w:val="24"/>
        </w:rPr>
        <w:t>το τελευταίο διάστημα εντός του πρώην στρατοπέδου έχει περιφραχτεί σημαντική έκταση εντός της οποίας εναποτίθενται αδρανή υλικά και προϊόντα εκσκαφών και κατεδαφίσεων</w:t>
      </w:r>
      <w:r w:rsidRPr="006272FD">
        <w:rPr>
          <w:rFonts w:ascii="Arial Narrow" w:eastAsia="Arial Narrow" w:hAnsi="Arial Narrow" w:cs="Arial"/>
          <w:sz w:val="24"/>
          <w:szCs w:val="24"/>
        </w:rPr>
        <w:t>.</w:t>
      </w:r>
    </w:p>
    <w:p w14:paraId="4CA1C76F" w14:textId="6E2C0E17" w:rsidR="00711463" w:rsidRPr="006272FD" w:rsidRDefault="00711463" w:rsidP="00711463">
      <w:pPr>
        <w:spacing w:line="240" w:lineRule="auto"/>
        <w:ind w:firstLine="720"/>
        <w:jc w:val="both"/>
        <w:rPr>
          <w:rFonts w:ascii="Arial Narrow" w:eastAsia="Arial Narrow" w:hAnsi="Arial Narrow" w:cs="Arial"/>
          <w:sz w:val="24"/>
          <w:szCs w:val="24"/>
        </w:rPr>
      </w:pPr>
      <w:r w:rsidRPr="006272FD">
        <w:rPr>
          <w:rFonts w:ascii="Arial Narrow" w:eastAsia="Arial Narrow" w:hAnsi="Arial Narrow" w:cs="Arial"/>
          <w:b/>
          <w:bCs/>
          <w:sz w:val="24"/>
          <w:szCs w:val="24"/>
        </w:rPr>
        <w:t>Επειδή</w:t>
      </w:r>
      <w:r w:rsidRPr="006272FD">
        <w:rPr>
          <w:rFonts w:ascii="Arial Narrow" w:eastAsia="Arial Narrow" w:hAnsi="Arial Narrow" w:cs="Arial"/>
          <w:sz w:val="24"/>
          <w:szCs w:val="24"/>
        </w:rPr>
        <w:t xml:space="preserve"> </w:t>
      </w:r>
      <w:r w:rsidR="004408B2" w:rsidRPr="006272FD">
        <w:rPr>
          <w:rFonts w:ascii="Arial Narrow" w:eastAsia="Arial Narrow" w:hAnsi="Arial Narrow" w:cs="Arial"/>
          <w:sz w:val="24"/>
          <w:szCs w:val="24"/>
        </w:rPr>
        <w:t xml:space="preserve">δεν υπάρχει επίσημη ενημέρωση </w:t>
      </w:r>
      <w:r w:rsidR="005E2349" w:rsidRPr="006272FD">
        <w:rPr>
          <w:rFonts w:ascii="Arial Narrow" w:eastAsia="Arial Narrow" w:hAnsi="Arial Narrow" w:cs="Arial"/>
          <w:sz w:val="24"/>
          <w:szCs w:val="24"/>
        </w:rPr>
        <w:t>για την ως άνω δραστηριότητα</w:t>
      </w:r>
      <w:r w:rsidRPr="006272FD">
        <w:rPr>
          <w:rFonts w:ascii="Arial Narrow" w:eastAsia="Arial Narrow" w:hAnsi="Arial Narrow" w:cs="Arial"/>
          <w:sz w:val="24"/>
          <w:szCs w:val="24"/>
        </w:rPr>
        <w:t>.</w:t>
      </w:r>
    </w:p>
    <w:p w14:paraId="68806F2B" w14:textId="77777777" w:rsidR="00711463" w:rsidRPr="006272FD" w:rsidRDefault="00711463" w:rsidP="00711463">
      <w:pPr>
        <w:spacing w:line="240" w:lineRule="auto"/>
        <w:jc w:val="both"/>
        <w:rPr>
          <w:rFonts w:ascii="Arial Narrow" w:eastAsia="Arial Narrow" w:hAnsi="Arial Narrow" w:cs="Arial"/>
          <w:sz w:val="24"/>
          <w:szCs w:val="24"/>
        </w:rPr>
      </w:pPr>
      <w:r w:rsidRPr="006272FD">
        <w:rPr>
          <w:rFonts w:ascii="Arial Narrow" w:eastAsia="Arial Narrow" w:hAnsi="Arial Narrow" w:cs="Arial"/>
          <w:b/>
          <w:sz w:val="24"/>
          <w:szCs w:val="24"/>
        </w:rPr>
        <w:t>Ερωτώνται οι κ.κ. Υπουργοί:</w:t>
      </w:r>
    </w:p>
    <w:p w14:paraId="2235C520" w14:textId="320093A2" w:rsidR="00711463" w:rsidRPr="006272FD" w:rsidRDefault="005E2349" w:rsidP="00711463">
      <w:pPr>
        <w:pStyle w:val="ListParagraph"/>
        <w:numPr>
          <w:ilvl w:val="0"/>
          <w:numId w:val="1"/>
        </w:numPr>
        <w:spacing w:after="0" w:line="240" w:lineRule="auto"/>
        <w:jc w:val="both"/>
        <w:rPr>
          <w:rFonts w:ascii="Arial Narrow" w:eastAsia="Arial Narrow" w:hAnsi="Arial Narrow" w:cs="Arial"/>
          <w:b/>
          <w:color w:val="000000"/>
          <w:sz w:val="24"/>
          <w:szCs w:val="24"/>
        </w:rPr>
      </w:pPr>
      <w:r w:rsidRPr="006272FD">
        <w:rPr>
          <w:rFonts w:ascii="Arial Narrow" w:eastAsia="Arial Narrow" w:hAnsi="Arial Narrow" w:cs="Arial"/>
          <w:b/>
          <w:color w:val="000000"/>
          <w:sz w:val="24"/>
          <w:szCs w:val="24"/>
        </w:rPr>
        <w:t>Ποιος φορέας παραχώρησε έκταση εντός του πρώην στρατοπέδου η οποία περιφράχτηκε και σε ποιο νομικό πρόσωπο ή ιδιώτη</w:t>
      </w:r>
      <w:r w:rsidR="00B00326" w:rsidRPr="006272FD">
        <w:rPr>
          <w:rFonts w:ascii="Arial Narrow" w:eastAsia="Arial Narrow" w:hAnsi="Arial Narrow" w:cs="Arial"/>
          <w:b/>
          <w:color w:val="000000"/>
          <w:sz w:val="24"/>
          <w:szCs w:val="24"/>
        </w:rPr>
        <w:t xml:space="preserve"> παραχωρήθηκε</w:t>
      </w:r>
      <w:r w:rsidR="00711463" w:rsidRPr="006272FD">
        <w:rPr>
          <w:rFonts w:ascii="Arial Narrow" w:eastAsia="Arial Narrow" w:hAnsi="Arial Narrow" w:cs="Arial"/>
          <w:b/>
          <w:color w:val="000000"/>
          <w:sz w:val="24"/>
          <w:szCs w:val="24"/>
        </w:rPr>
        <w:t>;</w:t>
      </w:r>
      <w:r w:rsidRPr="006272FD">
        <w:rPr>
          <w:rFonts w:ascii="Arial Narrow" w:eastAsia="Arial Narrow" w:hAnsi="Arial Narrow" w:cs="Arial"/>
          <w:b/>
          <w:color w:val="000000"/>
          <w:sz w:val="24"/>
          <w:szCs w:val="24"/>
        </w:rPr>
        <w:t xml:space="preserve"> Ποιος ο λόγος και ο σκοπός της παραχώρησης;</w:t>
      </w:r>
      <w:r w:rsidR="00B00326" w:rsidRPr="006272FD">
        <w:rPr>
          <w:rFonts w:ascii="Arial Narrow" w:eastAsia="Arial Narrow" w:hAnsi="Arial Narrow" w:cs="Arial"/>
          <w:b/>
          <w:color w:val="000000"/>
          <w:sz w:val="24"/>
          <w:szCs w:val="24"/>
        </w:rPr>
        <w:t xml:space="preserve"> Ποιοι οι όροι της και η διάρκειά της;</w:t>
      </w:r>
      <w:r w:rsidR="00711463" w:rsidRPr="006272FD">
        <w:rPr>
          <w:rFonts w:ascii="Arial Narrow" w:eastAsia="Arial Narrow" w:hAnsi="Arial Narrow" w:cs="Arial"/>
          <w:b/>
          <w:color w:val="000000"/>
          <w:sz w:val="24"/>
          <w:szCs w:val="24"/>
        </w:rPr>
        <w:t xml:space="preserve"> </w:t>
      </w:r>
    </w:p>
    <w:p w14:paraId="2FE87B7D" w14:textId="557249C4" w:rsidR="002D5AD5" w:rsidRPr="006272FD" w:rsidRDefault="00B00326" w:rsidP="00711463">
      <w:pPr>
        <w:pStyle w:val="ListParagraph"/>
        <w:numPr>
          <w:ilvl w:val="0"/>
          <w:numId w:val="1"/>
        </w:numPr>
        <w:spacing w:after="0" w:line="240" w:lineRule="auto"/>
        <w:jc w:val="both"/>
        <w:rPr>
          <w:rFonts w:ascii="Arial Narrow" w:eastAsia="Arial Narrow" w:hAnsi="Arial Narrow" w:cs="Arial"/>
          <w:b/>
          <w:color w:val="000000"/>
          <w:sz w:val="24"/>
          <w:szCs w:val="24"/>
        </w:rPr>
      </w:pPr>
      <w:r w:rsidRPr="006272FD">
        <w:rPr>
          <w:rFonts w:ascii="Arial Narrow" w:eastAsia="Arial Narrow" w:hAnsi="Arial Narrow" w:cs="Arial"/>
          <w:b/>
          <w:color w:val="000000"/>
          <w:sz w:val="24"/>
          <w:szCs w:val="24"/>
        </w:rPr>
        <w:t>Ποιος είναι ο παραγωγός των αδρανών και προϊόντων εκσκαφών και κατεδαφίσεων (μπάζων) που εναποτίθενται εντός του πρώην στρατοπέδου</w:t>
      </w:r>
      <w:r w:rsidR="00711463" w:rsidRPr="006272FD">
        <w:rPr>
          <w:rFonts w:ascii="Arial Narrow" w:eastAsia="Arial Narrow" w:hAnsi="Arial Narrow" w:cs="Arial"/>
          <w:b/>
          <w:color w:val="000000"/>
          <w:sz w:val="24"/>
          <w:szCs w:val="24"/>
        </w:rPr>
        <w:t>;</w:t>
      </w:r>
      <w:r w:rsidRPr="006272FD">
        <w:rPr>
          <w:rFonts w:ascii="Arial Narrow" w:eastAsia="Arial Narrow" w:hAnsi="Arial Narrow" w:cs="Arial"/>
          <w:b/>
          <w:color w:val="000000"/>
          <w:sz w:val="24"/>
          <w:szCs w:val="24"/>
        </w:rPr>
        <w:t xml:space="preserve"> Η διαχείριση των ως άνω απορριμμάτων γίνεται με βάση</w:t>
      </w:r>
      <w:r w:rsidR="002D5AD5" w:rsidRPr="006272FD">
        <w:rPr>
          <w:rFonts w:ascii="Arial Narrow" w:eastAsia="Arial Narrow" w:hAnsi="Arial Narrow" w:cs="Arial"/>
          <w:b/>
          <w:color w:val="000000"/>
          <w:sz w:val="24"/>
          <w:szCs w:val="24"/>
        </w:rPr>
        <w:t xml:space="preserve"> τις αρχές που διέπουν τη διαχείριση των συγκεκριμένων απορριμμάτων; υπάρχει</w:t>
      </w:r>
      <w:r w:rsidRPr="006272FD">
        <w:rPr>
          <w:rFonts w:ascii="Arial Narrow" w:eastAsia="Arial Narrow" w:hAnsi="Arial Narrow" w:cs="Arial"/>
          <w:b/>
          <w:color w:val="000000"/>
          <w:sz w:val="24"/>
          <w:szCs w:val="24"/>
        </w:rPr>
        <w:t xml:space="preserve"> εγκεκριμένο σχέδιο διαχείρισης</w:t>
      </w:r>
      <w:r w:rsidR="002D5AD5" w:rsidRPr="006272FD">
        <w:rPr>
          <w:rFonts w:ascii="Arial Narrow" w:eastAsia="Arial Narrow" w:hAnsi="Arial Narrow" w:cs="Arial"/>
          <w:b/>
          <w:color w:val="000000"/>
          <w:sz w:val="24"/>
          <w:szCs w:val="24"/>
        </w:rPr>
        <w:t xml:space="preserve"> απορριμμάτων το οποίο προβλέπει τη δημιουργία χώρου εναπόθεσης εντός του πρώην στρατοπέδου; Ποια η αδειοδοτούσα αρχή που ενέκρινε το συγκεκριμένο σχέδιο;</w:t>
      </w:r>
      <w:r w:rsidR="007A0C33" w:rsidRPr="006272FD">
        <w:rPr>
          <w:rFonts w:ascii="Arial Narrow" w:eastAsia="Arial Narrow" w:hAnsi="Arial Narrow" w:cs="Arial"/>
          <w:b/>
          <w:color w:val="000000"/>
          <w:sz w:val="24"/>
          <w:szCs w:val="24"/>
        </w:rPr>
        <w:t xml:space="preserve"> Έλαβε υπόψη της το νέο ΓΠΣ Πολίχνης και τις χρήσεις γης που αυτό προβλέπει για το Καρατάσιου;</w:t>
      </w:r>
      <w:r w:rsidR="002D5AD5" w:rsidRPr="006272FD">
        <w:rPr>
          <w:rFonts w:ascii="Arial Narrow" w:eastAsia="Arial Narrow" w:hAnsi="Arial Narrow" w:cs="Arial"/>
          <w:b/>
          <w:color w:val="000000"/>
          <w:sz w:val="24"/>
          <w:szCs w:val="24"/>
        </w:rPr>
        <w:t xml:space="preserve"> Ποιους όρους περιβαλλοντικής προστασίας προβλέπει;</w:t>
      </w:r>
    </w:p>
    <w:p w14:paraId="03D823D0" w14:textId="70FA050A" w:rsidR="00711463" w:rsidRPr="006272FD" w:rsidRDefault="005C5D9C" w:rsidP="00711463">
      <w:pPr>
        <w:pStyle w:val="ListParagraph"/>
        <w:numPr>
          <w:ilvl w:val="0"/>
          <w:numId w:val="1"/>
        </w:numPr>
        <w:spacing w:after="0" w:line="240" w:lineRule="auto"/>
        <w:jc w:val="both"/>
        <w:rPr>
          <w:rFonts w:ascii="Arial Narrow" w:eastAsia="Arial Narrow" w:hAnsi="Arial Narrow" w:cs="Arial"/>
          <w:b/>
          <w:color w:val="000000"/>
          <w:sz w:val="24"/>
          <w:szCs w:val="24"/>
        </w:rPr>
      </w:pPr>
      <w:r w:rsidRPr="006272FD">
        <w:rPr>
          <w:rFonts w:ascii="Arial Narrow" w:eastAsia="Arial Narrow" w:hAnsi="Arial Narrow" w:cs="Arial"/>
          <w:b/>
          <w:color w:val="000000"/>
          <w:sz w:val="24"/>
          <w:szCs w:val="24"/>
        </w:rPr>
        <w:t>Προτίθεται η κυβέρνηση να αποδώσει το πρώην στρατόπεδο Καρατάσιου στην τοπική κοινωνία και τον οικείο Δήμο υλοποιώντας ένα πάγιο αίτημά τους για τη δημιουργία Μητροπολιτικού Πάρκου σύμφωνα με τις προβλέψεις του νέου ΓΠΣ Πολίχνης;</w:t>
      </w:r>
      <w:r w:rsidR="002D5AD5" w:rsidRPr="006272FD">
        <w:rPr>
          <w:rFonts w:ascii="Arial Narrow" w:eastAsia="Arial Narrow" w:hAnsi="Arial Narrow" w:cs="Arial"/>
          <w:b/>
          <w:color w:val="000000"/>
          <w:sz w:val="24"/>
          <w:szCs w:val="24"/>
        </w:rPr>
        <w:t xml:space="preserve"> </w:t>
      </w:r>
    </w:p>
    <w:p w14:paraId="15E2851B" w14:textId="77777777" w:rsidR="00711463" w:rsidRPr="006272FD" w:rsidRDefault="00711463" w:rsidP="00711463">
      <w:pPr>
        <w:pStyle w:val="ListParagraph"/>
        <w:spacing w:after="0" w:line="240" w:lineRule="auto"/>
        <w:ind w:left="1440"/>
        <w:jc w:val="both"/>
        <w:rPr>
          <w:rFonts w:ascii="Arial Narrow" w:eastAsia="Arial Narrow" w:hAnsi="Arial Narrow" w:cs="Arial"/>
          <w:b/>
          <w:color w:val="000000"/>
          <w:sz w:val="24"/>
          <w:szCs w:val="24"/>
        </w:rPr>
      </w:pPr>
    </w:p>
    <w:p w14:paraId="2E192C89" w14:textId="77777777" w:rsidR="00711463" w:rsidRPr="006272FD" w:rsidRDefault="00711463" w:rsidP="00711463">
      <w:pPr>
        <w:pStyle w:val="NoSpacing"/>
        <w:spacing w:after="240"/>
        <w:jc w:val="center"/>
        <w:rPr>
          <w:rFonts w:ascii="Arial Narrow" w:hAnsi="Arial Narrow" w:cs="Arial"/>
          <w:b/>
          <w:sz w:val="24"/>
          <w:szCs w:val="24"/>
        </w:rPr>
      </w:pPr>
      <w:r w:rsidRPr="006272FD">
        <w:rPr>
          <w:rFonts w:ascii="Arial Narrow" w:hAnsi="Arial Narrow" w:cs="Arial"/>
          <w:b/>
          <w:sz w:val="24"/>
          <w:szCs w:val="24"/>
        </w:rPr>
        <w:t>Οι Ερωτώντες Βουλευτές</w:t>
      </w:r>
    </w:p>
    <w:p w14:paraId="4C5B2270" w14:textId="2E387B7A" w:rsidR="00E662C2" w:rsidRPr="006272FD" w:rsidRDefault="00711463" w:rsidP="005C5D9C">
      <w:pPr>
        <w:jc w:val="center"/>
        <w:rPr>
          <w:rFonts w:ascii="Arial Narrow" w:hAnsi="Arial Narrow" w:cs="Arial"/>
          <w:b/>
          <w:sz w:val="24"/>
          <w:szCs w:val="24"/>
        </w:rPr>
      </w:pPr>
      <w:r w:rsidRPr="006272FD">
        <w:rPr>
          <w:rFonts w:ascii="Arial Narrow" w:hAnsi="Arial Narrow" w:cs="Arial"/>
          <w:b/>
          <w:sz w:val="24"/>
          <w:szCs w:val="24"/>
        </w:rPr>
        <w:t>Νοτοπούλου Κατερίνα</w:t>
      </w:r>
    </w:p>
    <w:p w14:paraId="6D36E218" w14:textId="77777777" w:rsidR="00747710" w:rsidRPr="006272FD" w:rsidRDefault="00747710" w:rsidP="005C5D9C">
      <w:pPr>
        <w:jc w:val="center"/>
        <w:rPr>
          <w:rFonts w:ascii="Arial Narrow" w:hAnsi="Arial Narrow" w:cs="Arial"/>
          <w:b/>
          <w:sz w:val="24"/>
          <w:szCs w:val="24"/>
        </w:rPr>
      </w:pPr>
      <w:r w:rsidRPr="006272FD">
        <w:rPr>
          <w:rFonts w:ascii="Arial Narrow" w:hAnsi="Arial Narrow" w:cs="Arial"/>
          <w:b/>
          <w:sz w:val="24"/>
          <w:szCs w:val="24"/>
        </w:rPr>
        <w:t>Αποστολάκης Ευάγγελος</w:t>
      </w:r>
    </w:p>
    <w:p w14:paraId="6D8C98C5" w14:textId="77777777" w:rsidR="00747710" w:rsidRPr="006272FD" w:rsidRDefault="00747710" w:rsidP="005C5D9C">
      <w:pPr>
        <w:jc w:val="center"/>
        <w:rPr>
          <w:rFonts w:ascii="Arial Narrow" w:hAnsi="Arial Narrow" w:cs="Arial"/>
          <w:b/>
          <w:sz w:val="24"/>
          <w:szCs w:val="24"/>
        </w:rPr>
      </w:pPr>
      <w:r w:rsidRPr="006272FD">
        <w:rPr>
          <w:rFonts w:ascii="Arial Narrow" w:hAnsi="Arial Narrow" w:cs="Arial"/>
          <w:b/>
          <w:sz w:val="24"/>
          <w:szCs w:val="24"/>
        </w:rPr>
        <w:lastRenderedPageBreak/>
        <w:t>Γιαννούλης Χρήστος</w:t>
      </w:r>
    </w:p>
    <w:p w14:paraId="45CDA6B1" w14:textId="77777777" w:rsidR="00747710" w:rsidRPr="006272FD" w:rsidRDefault="00747710" w:rsidP="005C5D9C">
      <w:pPr>
        <w:jc w:val="center"/>
        <w:rPr>
          <w:rFonts w:ascii="Arial Narrow" w:hAnsi="Arial Narrow" w:cs="Arial"/>
          <w:b/>
          <w:sz w:val="24"/>
          <w:szCs w:val="24"/>
        </w:rPr>
      </w:pPr>
      <w:r w:rsidRPr="006272FD">
        <w:rPr>
          <w:rFonts w:ascii="Arial Narrow" w:hAnsi="Arial Narrow" w:cs="Arial"/>
          <w:b/>
          <w:sz w:val="24"/>
          <w:szCs w:val="24"/>
        </w:rPr>
        <w:t>Δούρου Ρένα</w:t>
      </w:r>
    </w:p>
    <w:p w14:paraId="7D80A824" w14:textId="77777777" w:rsidR="00747710" w:rsidRPr="006272FD" w:rsidRDefault="00747710" w:rsidP="005C5D9C">
      <w:pPr>
        <w:jc w:val="center"/>
        <w:rPr>
          <w:rFonts w:ascii="Arial Narrow" w:hAnsi="Arial Narrow" w:cs="Arial"/>
          <w:b/>
          <w:sz w:val="24"/>
          <w:szCs w:val="24"/>
        </w:rPr>
      </w:pPr>
      <w:r w:rsidRPr="006272FD">
        <w:rPr>
          <w:rFonts w:ascii="Arial Narrow" w:hAnsi="Arial Narrow" w:cs="Arial"/>
          <w:b/>
          <w:sz w:val="24"/>
          <w:szCs w:val="24"/>
        </w:rPr>
        <w:t>Ζαμπάρας Μίλτος</w:t>
      </w:r>
    </w:p>
    <w:p w14:paraId="4BBF7718" w14:textId="77777777" w:rsidR="00747710" w:rsidRPr="006272FD" w:rsidRDefault="00747710" w:rsidP="005C5D9C">
      <w:pPr>
        <w:jc w:val="center"/>
        <w:rPr>
          <w:rFonts w:ascii="Arial Narrow" w:hAnsi="Arial Narrow" w:cs="Arial"/>
          <w:b/>
          <w:sz w:val="24"/>
          <w:szCs w:val="24"/>
        </w:rPr>
      </w:pPr>
      <w:r w:rsidRPr="006272FD">
        <w:rPr>
          <w:rFonts w:ascii="Arial Narrow" w:hAnsi="Arial Narrow" w:cs="Arial"/>
          <w:b/>
          <w:sz w:val="24"/>
          <w:szCs w:val="24"/>
        </w:rPr>
        <w:t>Θρασκιά Ράνια</w:t>
      </w:r>
    </w:p>
    <w:p w14:paraId="0B48C40A" w14:textId="77777777" w:rsidR="00747710" w:rsidRPr="006272FD" w:rsidRDefault="00747710" w:rsidP="005C5D9C">
      <w:pPr>
        <w:jc w:val="center"/>
        <w:rPr>
          <w:rFonts w:ascii="Arial Narrow" w:hAnsi="Arial Narrow" w:cs="Arial"/>
          <w:b/>
          <w:sz w:val="24"/>
          <w:szCs w:val="24"/>
        </w:rPr>
      </w:pPr>
      <w:r w:rsidRPr="006272FD">
        <w:rPr>
          <w:rFonts w:ascii="Arial Narrow" w:hAnsi="Arial Narrow" w:cs="Arial"/>
          <w:b/>
          <w:sz w:val="24"/>
          <w:szCs w:val="24"/>
        </w:rPr>
        <w:t>Κασιμάτη Νίνα</w:t>
      </w:r>
    </w:p>
    <w:p w14:paraId="019571D4" w14:textId="77777777" w:rsidR="00747710" w:rsidRPr="006272FD" w:rsidRDefault="00747710" w:rsidP="005C5D9C">
      <w:pPr>
        <w:jc w:val="center"/>
        <w:rPr>
          <w:rFonts w:ascii="Arial Narrow" w:hAnsi="Arial Narrow" w:cs="Arial"/>
          <w:b/>
          <w:sz w:val="24"/>
          <w:szCs w:val="24"/>
        </w:rPr>
      </w:pPr>
      <w:r w:rsidRPr="006272FD">
        <w:rPr>
          <w:rFonts w:ascii="Arial Narrow" w:hAnsi="Arial Narrow" w:cs="Arial"/>
          <w:b/>
          <w:sz w:val="24"/>
          <w:szCs w:val="24"/>
        </w:rPr>
        <w:t>Κοντοτόλη Μαρίνα</w:t>
      </w:r>
    </w:p>
    <w:p w14:paraId="5D3C7C59" w14:textId="77777777" w:rsidR="00747710" w:rsidRPr="006272FD" w:rsidRDefault="00747710" w:rsidP="005C5D9C">
      <w:pPr>
        <w:jc w:val="center"/>
        <w:rPr>
          <w:rFonts w:ascii="Arial Narrow" w:hAnsi="Arial Narrow" w:cs="Arial"/>
          <w:b/>
          <w:sz w:val="24"/>
          <w:szCs w:val="24"/>
        </w:rPr>
      </w:pPr>
      <w:r w:rsidRPr="006272FD">
        <w:rPr>
          <w:rFonts w:ascii="Arial Narrow" w:hAnsi="Arial Narrow" w:cs="Arial"/>
          <w:b/>
          <w:sz w:val="24"/>
          <w:szCs w:val="24"/>
        </w:rPr>
        <w:t>Μάλαμα Κυριακή</w:t>
      </w:r>
    </w:p>
    <w:p w14:paraId="747B5439" w14:textId="77777777" w:rsidR="00747710" w:rsidRPr="006272FD" w:rsidRDefault="00747710" w:rsidP="005C5D9C">
      <w:pPr>
        <w:jc w:val="center"/>
        <w:rPr>
          <w:rFonts w:ascii="Arial Narrow" w:hAnsi="Arial Narrow" w:cs="Arial"/>
          <w:b/>
          <w:sz w:val="24"/>
          <w:szCs w:val="24"/>
        </w:rPr>
      </w:pPr>
      <w:r w:rsidRPr="006272FD">
        <w:rPr>
          <w:rFonts w:ascii="Arial Narrow" w:hAnsi="Arial Narrow" w:cs="Arial"/>
          <w:b/>
          <w:sz w:val="24"/>
          <w:szCs w:val="24"/>
        </w:rPr>
        <w:t>Παπαηλιού Γιώργος</w:t>
      </w:r>
    </w:p>
    <w:p w14:paraId="3A5AF79B" w14:textId="77777777" w:rsidR="00747710" w:rsidRPr="006272FD" w:rsidRDefault="00747710" w:rsidP="005C5D9C">
      <w:pPr>
        <w:jc w:val="center"/>
        <w:rPr>
          <w:rFonts w:ascii="Arial Narrow" w:hAnsi="Arial Narrow" w:cs="Arial"/>
          <w:b/>
          <w:sz w:val="24"/>
          <w:szCs w:val="24"/>
        </w:rPr>
      </w:pPr>
      <w:r w:rsidRPr="006272FD">
        <w:rPr>
          <w:rFonts w:ascii="Arial Narrow" w:hAnsi="Arial Narrow" w:cs="Arial"/>
          <w:b/>
          <w:sz w:val="24"/>
          <w:szCs w:val="24"/>
        </w:rPr>
        <w:t>Παππάς Νίκος</w:t>
      </w:r>
    </w:p>
    <w:p w14:paraId="4ED9DA89" w14:textId="77777777" w:rsidR="00747710" w:rsidRPr="006272FD" w:rsidRDefault="00747710" w:rsidP="005C5D9C">
      <w:pPr>
        <w:jc w:val="center"/>
        <w:rPr>
          <w:rFonts w:ascii="Arial Narrow" w:hAnsi="Arial Narrow" w:cs="Arial"/>
          <w:b/>
          <w:sz w:val="24"/>
          <w:szCs w:val="24"/>
        </w:rPr>
      </w:pPr>
      <w:r w:rsidRPr="006272FD">
        <w:rPr>
          <w:rFonts w:ascii="Arial Narrow" w:hAnsi="Arial Narrow" w:cs="Arial"/>
          <w:b/>
          <w:sz w:val="24"/>
          <w:szCs w:val="24"/>
        </w:rPr>
        <w:t>Παππάς Πέτρος</w:t>
      </w:r>
    </w:p>
    <w:p w14:paraId="16A1A2D2" w14:textId="77777777" w:rsidR="00747710" w:rsidRPr="006272FD" w:rsidRDefault="00747710" w:rsidP="005C5D9C">
      <w:pPr>
        <w:jc w:val="center"/>
        <w:rPr>
          <w:rFonts w:ascii="Arial Narrow" w:hAnsi="Arial Narrow" w:cs="Arial"/>
          <w:b/>
          <w:sz w:val="24"/>
          <w:szCs w:val="24"/>
        </w:rPr>
      </w:pPr>
      <w:r w:rsidRPr="006272FD">
        <w:rPr>
          <w:rFonts w:ascii="Arial Narrow" w:hAnsi="Arial Narrow" w:cs="Arial"/>
          <w:b/>
          <w:sz w:val="24"/>
          <w:szCs w:val="24"/>
        </w:rPr>
        <w:t>Πούλου Γιώτα</w:t>
      </w:r>
    </w:p>
    <w:p w14:paraId="0F7DD1AC" w14:textId="77777777" w:rsidR="005C5D9C" w:rsidRPr="006272FD" w:rsidRDefault="005C5D9C" w:rsidP="005C5D9C">
      <w:pPr>
        <w:jc w:val="center"/>
        <w:rPr>
          <w:rFonts w:ascii="Arial Narrow" w:hAnsi="Arial Narrow"/>
        </w:rPr>
      </w:pPr>
    </w:p>
    <w:sectPr w:rsidR="005C5D9C" w:rsidRPr="006272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D2F07"/>
    <w:multiLevelType w:val="hybridMultilevel"/>
    <w:tmpl w:val="9C421C84"/>
    <w:lvl w:ilvl="0" w:tplc="B72C9820">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63"/>
    <w:rsid w:val="0009500B"/>
    <w:rsid w:val="001F1D9D"/>
    <w:rsid w:val="00270396"/>
    <w:rsid w:val="002A3706"/>
    <w:rsid w:val="002D5AD5"/>
    <w:rsid w:val="00384B63"/>
    <w:rsid w:val="004408B2"/>
    <w:rsid w:val="00491E5D"/>
    <w:rsid w:val="00567D9D"/>
    <w:rsid w:val="005C27EE"/>
    <w:rsid w:val="005C5D9C"/>
    <w:rsid w:val="005E2349"/>
    <w:rsid w:val="006272FD"/>
    <w:rsid w:val="00636D4F"/>
    <w:rsid w:val="006660A8"/>
    <w:rsid w:val="006662A8"/>
    <w:rsid w:val="00711463"/>
    <w:rsid w:val="00747710"/>
    <w:rsid w:val="0077270F"/>
    <w:rsid w:val="007A0C33"/>
    <w:rsid w:val="00816F76"/>
    <w:rsid w:val="00822E9A"/>
    <w:rsid w:val="00866E62"/>
    <w:rsid w:val="008B5E5A"/>
    <w:rsid w:val="00A2224D"/>
    <w:rsid w:val="00AB35B1"/>
    <w:rsid w:val="00B00326"/>
    <w:rsid w:val="00B352A1"/>
    <w:rsid w:val="00BA6A88"/>
    <w:rsid w:val="00BF1E36"/>
    <w:rsid w:val="00D1651F"/>
    <w:rsid w:val="00E662C2"/>
    <w:rsid w:val="00F85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A8DE"/>
  <w15:chartTrackingRefBased/>
  <w15:docId w15:val="{875538E1-276A-437A-AE68-9E455925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463"/>
    <w:pPr>
      <w:spacing w:after="200" w:line="276" w:lineRule="auto"/>
    </w:pPr>
    <w:rPr>
      <w:rFonts w:ascii="Calibri" w:eastAsia="Calibri" w:hAnsi="Calibri" w:cs="Calibri"/>
      <w:kern w:val="0"/>
      <w:lang w:eastAsia="el-GR"/>
      <w14:ligatures w14:val="none"/>
    </w:rPr>
  </w:style>
  <w:style w:type="paragraph" w:styleId="Heading1">
    <w:name w:val="heading 1"/>
    <w:basedOn w:val="Normal"/>
    <w:next w:val="Normal"/>
    <w:link w:val="Heading1Char"/>
    <w:uiPriority w:val="9"/>
    <w:qFormat/>
    <w:rsid w:val="00711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463"/>
    <w:rPr>
      <w:rFonts w:eastAsiaTheme="majorEastAsia" w:cstheme="majorBidi"/>
      <w:color w:val="272727" w:themeColor="text1" w:themeTint="D8"/>
    </w:rPr>
  </w:style>
  <w:style w:type="paragraph" w:styleId="Title">
    <w:name w:val="Title"/>
    <w:basedOn w:val="Normal"/>
    <w:next w:val="Normal"/>
    <w:link w:val="TitleChar"/>
    <w:uiPriority w:val="10"/>
    <w:qFormat/>
    <w:rsid w:val="00711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463"/>
    <w:pPr>
      <w:spacing w:before="160"/>
      <w:jc w:val="center"/>
    </w:pPr>
    <w:rPr>
      <w:i/>
      <w:iCs/>
      <w:color w:val="404040" w:themeColor="text1" w:themeTint="BF"/>
    </w:rPr>
  </w:style>
  <w:style w:type="character" w:customStyle="1" w:styleId="QuoteChar">
    <w:name w:val="Quote Char"/>
    <w:basedOn w:val="DefaultParagraphFont"/>
    <w:link w:val="Quote"/>
    <w:uiPriority w:val="29"/>
    <w:rsid w:val="00711463"/>
    <w:rPr>
      <w:i/>
      <w:iCs/>
      <w:color w:val="404040" w:themeColor="text1" w:themeTint="BF"/>
    </w:rPr>
  </w:style>
  <w:style w:type="paragraph" w:styleId="ListParagraph">
    <w:name w:val="List Paragraph"/>
    <w:basedOn w:val="Normal"/>
    <w:uiPriority w:val="34"/>
    <w:qFormat/>
    <w:rsid w:val="00711463"/>
    <w:pPr>
      <w:ind w:left="720"/>
      <w:contextualSpacing/>
    </w:pPr>
  </w:style>
  <w:style w:type="character" w:styleId="IntenseEmphasis">
    <w:name w:val="Intense Emphasis"/>
    <w:basedOn w:val="DefaultParagraphFont"/>
    <w:uiPriority w:val="21"/>
    <w:qFormat/>
    <w:rsid w:val="00711463"/>
    <w:rPr>
      <w:i/>
      <w:iCs/>
      <w:color w:val="0F4761" w:themeColor="accent1" w:themeShade="BF"/>
    </w:rPr>
  </w:style>
  <w:style w:type="paragraph" w:styleId="IntenseQuote">
    <w:name w:val="Intense Quote"/>
    <w:basedOn w:val="Normal"/>
    <w:next w:val="Normal"/>
    <w:link w:val="IntenseQuoteChar"/>
    <w:uiPriority w:val="30"/>
    <w:qFormat/>
    <w:rsid w:val="00711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463"/>
    <w:rPr>
      <w:i/>
      <w:iCs/>
      <w:color w:val="0F4761" w:themeColor="accent1" w:themeShade="BF"/>
    </w:rPr>
  </w:style>
  <w:style w:type="character" w:styleId="IntenseReference">
    <w:name w:val="Intense Reference"/>
    <w:basedOn w:val="DefaultParagraphFont"/>
    <w:uiPriority w:val="32"/>
    <w:qFormat/>
    <w:rsid w:val="00711463"/>
    <w:rPr>
      <w:b/>
      <w:bCs/>
      <w:smallCaps/>
      <w:color w:val="0F4761" w:themeColor="accent1" w:themeShade="BF"/>
      <w:spacing w:val="5"/>
    </w:rPr>
  </w:style>
  <w:style w:type="paragraph" w:styleId="NoSpacing">
    <w:name w:val="No Spacing"/>
    <w:uiPriority w:val="1"/>
    <w:qFormat/>
    <w:rsid w:val="00711463"/>
    <w:pPr>
      <w:spacing w:after="0" w:line="240" w:lineRule="auto"/>
    </w:pPr>
    <w:rPr>
      <w:rFonts w:ascii="Calibri" w:eastAsia="Calibri" w:hAnsi="Calibri" w:cs="Calibri"/>
      <w:kern w:val="0"/>
      <w:lang w:eastAsia="el-GR"/>
      <w14:ligatures w14:val="none"/>
    </w:rPr>
  </w:style>
  <w:style w:type="character" w:styleId="Hyperlink">
    <w:name w:val="Hyperlink"/>
    <w:basedOn w:val="DefaultParagraphFont"/>
    <w:uiPriority w:val="99"/>
    <w:unhideWhenUsed/>
    <w:rsid w:val="00A2224D"/>
    <w:rPr>
      <w:color w:val="467886" w:themeColor="hyperlink"/>
      <w:u w:val="single"/>
    </w:rPr>
  </w:style>
  <w:style w:type="character" w:customStyle="1" w:styleId="UnresolvedMention1">
    <w:name w:val="Unresolved Mention1"/>
    <w:basedOn w:val="DefaultParagraphFont"/>
    <w:uiPriority w:val="99"/>
    <w:semiHidden/>
    <w:unhideWhenUsed/>
    <w:rsid w:val="00A22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opinion.gr/reportaz/xefytrose-perifraxi-mesa-sto-proin-stratopedo-karatasioy-fot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4201</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ΠΑΝΑΓΙΩΤΑ</dc:creator>
  <cp:keywords/>
  <dc:description/>
  <cp:lastModifiedBy>PROBOOK</cp:lastModifiedBy>
  <cp:revision>2</cp:revision>
  <dcterms:created xsi:type="dcterms:W3CDTF">2024-07-22T12:39:00Z</dcterms:created>
  <dcterms:modified xsi:type="dcterms:W3CDTF">2024-07-22T12:39:00Z</dcterms:modified>
</cp:coreProperties>
</file>