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4A3" w:rsidRDefault="009244A3" w:rsidP="009244A3">
      <w:pPr>
        <w:shd w:val="clear" w:color="auto" w:fill="FFFFFF"/>
        <w:spacing w:after="0" w:line="276" w:lineRule="auto"/>
        <w:jc w:val="center"/>
        <w:rPr>
          <w:rFonts w:ascii="Arial" w:hAnsi="Arial" w:cs="Arial"/>
          <w:bCs/>
          <w:color w:val="1D2228"/>
          <w:shd w:val="clear" w:color="auto" w:fill="FFFFFF"/>
        </w:rPr>
      </w:pPr>
      <w:r>
        <w:rPr>
          <w:noProof/>
          <w:lang w:eastAsia="el-GR"/>
        </w:rPr>
        <w:drawing>
          <wp:inline distT="0" distB="0" distL="0" distR="0" wp14:anchorId="70DA9EAC" wp14:editId="0E061550">
            <wp:extent cx="2038350" cy="17703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8350" cy="1770380"/>
                    </a:xfrm>
                    <a:prstGeom prst="rect">
                      <a:avLst/>
                    </a:prstGeom>
                    <a:noFill/>
                  </pic:spPr>
                </pic:pic>
              </a:graphicData>
            </a:graphic>
          </wp:inline>
        </w:drawing>
      </w:r>
    </w:p>
    <w:p w:rsidR="009244A3" w:rsidRDefault="009244A3" w:rsidP="00706B4B">
      <w:pPr>
        <w:shd w:val="clear" w:color="auto" w:fill="FFFFFF"/>
        <w:spacing w:after="0" w:line="276" w:lineRule="auto"/>
        <w:jc w:val="both"/>
        <w:rPr>
          <w:rFonts w:ascii="Arial" w:hAnsi="Arial" w:cs="Arial"/>
          <w:bCs/>
          <w:color w:val="1D2228"/>
          <w:shd w:val="clear" w:color="auto" w:fill="FFFFFF"/>
        </w:rPr>
      </w:pPr>
    </w:p>
    <w:p w:rsidR="009244A3" w:rsidRDefault="009244A3" w:rsidP="00706B4B">
      <w:pPr>
        <w:shd w:val="clear" w:color="auto" w:fill="FFFFFF"/>
        <w:spacing w:after="0" w:line="276" w:lineRule="auto"/>
        <w:jc w:val="both"/>
        <w:rPr>
          <w:rFonts w:ascii="Arial" w:hAnsi="Arial" w:cs="Arial"/>
          <w:bCs/>
          <w:color w:val="1D2228"/>
          <w:shd w:val="clear" w:color="auto" w:fill="FFFFFF"/>
        </w:rPr>
      </w:pPr>
    </w:p>
    <w:p w:rsidR="009244A3" w:rsidRPr="006F648F" w:rsidRDefault="009244A3" w:rsidP="009244A3">
      <w:pPr>
        <w:spacing w:line="360" w:lineRule="auto"/>
        <w:jc w:val="center"/>
        <w:rPr>
          <w:rFonts w:ascii="Arial" w:hAnsi="Arial" w:cs="Arial"/>
          <w:b/>
          <w:bCs/>
          <w:sz w:val="24"/>
          <w:szCs w:val="24"/>
        </w:rPr>
      </w:pPr>
      <w:r>
        <w:rPr>
          <w:rFonts w:ascii="Arial" w:hAnsi="Arial" w:cs="Arial"/>
          <w:b/>
          <w:bCs/>
          <w:sz w:val="24"/>
          <w:szCs w:val="24"/>
        </w:rPr>
        <w:t>ΤΡΟΠΟΛΟΓΙΑ – ΠΡΟΣΘΗΚΗ</w:t>
      </w:r>
    </w:p>
    <w:p w:rsidR="009244A3" w:rsidRPr="00957BA6" w:rsidRDefault="009244A3" w:rsidP="00957BA6">
      <w:pPr>
        <w:spacing w:line="360" w:lineRule="auto"/>
        <w:jc w:val="center"/>
        <w:rPr>
          <w:rFonts w:ascii="Arial" w:hAnsi="Arial" w:cs="Arial"/>
          <w:sz w:val="24"/>
          <w:szCs w:val="24"/>
        </w:rPr>
      </w:pPr>
      <w:r w:rsidRPr="006F648F">
        <w:rPr>
          <w:rFonts w:ascii="Arial" w:hAnsi="Arial" w:cs="Arial"/>
          <w:sz w:val="24"/>
          <w:szCs w:val="24"/>
        </w:rPr>
        <w:t xml:space="preserve">Στο σχέδιο νόμου του Υπουργείου </w:t>
      </w:r>
      <w:r w:rsidR="00957BA6">
        <w:rPr>
          <w:rFonts w:ascii="Arial" w:hAnsi="Arial" w:cs="Arial"/>
          <w:sz w:val="24"/>
          <w:szCs w:val="24"/>
        </w:rPr>
        <w:t>Παιδείας και Θρησκευμάτων</w:t>
      </w:r>
    </w:p>
    <w:p w:rsidR="00957BA6" w:rsidRDefault="00957BA6" w:rsidP="00957BA6">
      <w:pPr>
        <w:spacing w:line="360" w:lineRule="auto"/>
        <w:jc w:val="both"/>
        <w:rPr>
          <w:rFonts w:ascii="Arial" w:hAnsi="Arial" w:cs="Arial"/>
          <w:b/>
          <w:color w:val="000000"/>
          <w:sz w:val="24"/>
          <w:szCs w:val="24"/>
          <w:shd w:val="clear" w:color="auto" w:fill="FFFFFF"/>
        </w:rPr>
      </w:pPr>
      <w:r>
        <w:rPr>
          <w:rFonts w:ascii="Arial" w:hAnsi="Arial" w:cs="Arial"/>
          <w:b/>
          <w:color w:val="000000"/>
          <w:sz w:val="24"/>
          <w:szCs w:val="24"/>
          <w:shd w:val="clear" w:color="auto" w:fill="FFFFFF"/>
        </w:rPr>
        <w:t>«</w:t>
      </w:r>
      <w:r w:rsidRPr="00957BA6">
        <w:rPr>
          <w:rFonts w:ascii="Arial" w:hAnsi="Arial" w:cs="Arial"/>
          <w:b/>
          <w:color w:val="000000"/>
          <w:sz w:val="24"/>
          <w:szCs w:val="24"/>
          <w:shd w:val="clear" w:color="auto" w:fill="FFFFFF"/>
        </w:rPr>
        <w:t>Εθνικό Σύστημα Επαγγελματικής</w:t>
      </w:r>
      <w:r w:rsidR="00993494">
        <w:rPr>
          <w:rFonts w:ascii="Arial" w:hAnsi="Arial" w:cs="Arial"/>
          <w:b/>
          <w:color w:val="000000"/>
          <w:sz w:val="24"/>
          <w:szCs w:val="24"/>
          <w:shd w:val="clear" w:color="auto" w:fill="FFFFFF"/>
        </w:rPr>
        <w:t xml:space="preserve"> Εκπαίδευσης, Κατάρτισης και Διά</w:t>
      </w:r>
      <w:r w:rsidRPr="00957BA6">
        <w:rPr>
          <w:rFonts w:ascii="Arial" w:hAnsi="Arial" w:cs="Arial"/>
          <w:b/>
          <w:color w:val="000000"/>
          <w:sz w:val="24"/>
          <w:szCs w:val="24"/>
          <w:shd w:val="clear" w:color="auto" w:fill="FFFFFF"/>
        </w:rPr>
        <w:t xml:space="preserve"> Βίου Μάθησης, ενσωμάτωση στην ελληνική νομοθεσία της Οδηγίας (ΕΕ) 2018/958 του Ευρωπαϊκού Κοινοβουλίου και του Συμβουλίου της 28ης Ιουνίου 2018 σχετικά με τον έλεγχο αναλογικότητας πριν από τη θέσπιση νέας νομοθετικής κατοχύρωσης των επαγγελμάτων (ΕΕ L 173), κύρωση της Συμφωνίας μεταξύ της Κυβέρνησης της Ελληνικής Δημοκρατίας και της Κυβέρνησης της Ομοσπονδιακής Δημοκρατίας της Γερμανίας για το </w:t>
      </w:r>
      <w:proofErr w:type="spellStart"/>
      <w:r w:rsidRPr="00957BA6">
        <w:rPr>
          <w:rFonts w:ascii="Arial" w:hAnsi="Arial" w:cs="Arial"/>
          <w:b/>
          <w:color w:val="000000"/>
          <w:sz w:val="24"/>
          <w:szCs w:val="24"/>
          <w:shd w:val="clear" w:color="auto" w:fill="FFFFFF"/>
        </w:rPr>
        <w:t>Ελληνογερμανικό</w:t>
      </w:r>
      <w:proofErr w:type="spellEnd"/>
      <w:r w:rsidRPr="00957BA6">
        <w:rPr>
          <w:rFonts w:ascii="Arial" w:hAnsi="Arial" w:cs="Arial"/>
          <w:b/>
          <w:color w:val="000000"/>
          <w:sz w:val="24"/>
          <w:szCs w:val="24"/>
          <w:shd w:val="clear" w:color="auto" w:fill="FFFFFF"/>
        </w:rPr>
        <w:t xml:space="preserve"> Ίδρυμα Νεολαίας και άλλες διατάξεις</w:t>
      </w:r>
      <w:r>
        <w:rPr>
          <w:rFonts w:ascii="Arial" w:hAnsi="Arial" w:cs="Arial"/>
          <w:b/>
          <w:color w:val="000000"/>
          <w:sz w:val="24"/>
          <w:szCs w:val="24"/>
          <w:shd w:val="clear" w:color="auto" w:fill="FFFFFF"/>
        </w:rPr>
        <w:t>»</w:t>
      </w:r>
    </w:p>
    <w:p w:rsidR="00957BA6" w:rsidRPr="00957BA6" w:rsidRDefault="00957BA6" w:rsidP="00957BA6">
      <w:pPr>
        <w:spacing w:line="360" w:lineRule="auto"/>
        <w:jc w:val="both"/>
        <w:rPr>
          <w:rFonts w:ascii="Arial" w:hAnsi="Arial" w:cs="Arial"/>
          <w:b/>
          <w:bCs/>
          <w:sz w:val="24"/>
          <w:szCs w:val="24"/>
        </w:rPr>
      </w:pPr>
    </w:p>
    <w:p w:rsidR="009244A3" w:rsidRDefault="009244A3" w:rsidP="009244A3">
      <w:pPr>
        <w:spacing w:after="120" w:line="276" w:lineRule="auto"/>
        <w:jc w:val="center"/>
        <w:rPr>
          <w:rFonts w:ascii="Arial" w:hAnsi="Arial" w:cs="Arial"/>
          <w:b/>
          <w:bCs/>
          <w:sz w:val="24"/>
          <w:szCs w:val="24"/>
        </w:rPr>
      </w:pPr>
      <w:r w:rsidRPr="006F648F">
        <w:rPr>
          <w:rFonts w:ascii="Arial" w:hAnsi="Arial" w:cs="Arial"/>
          <w:b/>
          <w:bCs/>
          <w:sz w:val="24"/>
          <w:szCs w:val="24"/>
        </w:rPr>
        <w:t>Θέμα: «</w:t>
      </w:r>
      <w:r w:rsidR="000E3F12" w:rsidRPr="000E3F12">
        <w:rPr>
          <w:rFonts w:ascii="Arial" w:hAnsi="Arial" w:cs="Arial"/>
          <w:b/>
          <w:bCs/>
          <w:sz w:val="24"/>
          <w:szCs w:val="24"/>
        </w:rPr>
        <w:t>Παράταση θητείας</w:t>
      </w:r>
      <w:r w:rsidR="000E3F12" w:rsidRPr="000E3F12">
        <w:rPr>
          <w:rFonts w:ascii="Arial" w:eastAsia="Times New Roman" w:hAnsi="Arial" w:cs="Arial"/>
          <w:b/>
          <w:color w:val="000000"/>
          <w:sz w:val="24"/>
          <w:szCs w:val="24"/>
          <w:lang w:eastAsia="el-GR"/>
        </w:rPr>
        <w:t xml:space="preserve"> αιρετών</w:t>
      </w:r>
      <w:r w:rsidR="000E3F12" w:rsidRPr="00E93526">
        <w:rPr>
          <w:rFonts w:ascii="Arial" w:eastAsia="Times New Roman" w:hAnsi="Arial" w:cs="Arial"/>
          <w:b/>
          <w:color w:val="000000"/>
          <w:sz w:val="24"/>
          <w:szCs w:val="24"/>
          <w:lang w:eastAsia="el-GR"/>
        </w:rPr>
        <w:t xml:space="preserve"> </w:t>
      </w:r>
      <w:r w:rsidR="000E3F12" w:rsidRPr="000E3F12">
        <w:rPr>
          <w:rFonts w:ascii="Arial" w:eastAsia="Times New Roman" w:hAnsi="Arial" w:cs="Arial"/>
          <w:b/>
          <w:color w:val="000000"/>
          <w:sz w:val="24"/>
          <w:szCs w:val="24"/>
          <w:lang w:eastAsia="el-GR"/>
        </w:rPr>
        <w:t>εκπρόσωπων</w:t>
      </w:r>
      <w:r w:rsidR="000E3F12" w:rsidRPr="00E93526">
        <w:rPr>
          <w:rFonts w:ascii="Arial" w:eastAsia="Times New Roman" w:hAnsi="Arial" w:cs="Arial"/>
          <w:b/>
          <w:color w:val="000000"/>
          <w:sz w:val="24"/>
          <w:szCs w:val="24"/>
          <w:lang w:eastAsia="el-GR"/>
        </w:rPr>
        <w:t xml:space="preserve"> των εκπαιδευτικών πρωτοβάθμιας και δευτεροβάθμιας εκπαίδευσης</w:t>
      </w:r>
      <w:r w:rsidR="000E3F12">
        <w:rPr>
          <w:rFonts w:ascii="Arial" w:hAnsi="Arial" w:cs="Arial"/>
          <w:b/>
          <w:bCs/>
          <w:sz w:val="24"/>
          <w:szCs w:val="24"/>
        </w:rPr>
        <w:t xml:space="preserve"> </w:t>
      </w:r>
      <w:r w:rsidR="000A79B4" w:rsidRPr="000A79B4">
        <w:rPr>
          <w:rFonts w:ascii="Arial" w:hAnsi="Arial" w:cs="Arial"/>
          <w:b/>
          <w:bCs/>
          <w:sz w:val="24"/>
          <w:szCs w:val="24"/>
        </w:rPr>
        <w:t>και ΕΕΠ</w:t>
      </w:r>
      <w:r>
        <w:rPr>
          <w:rFonts w:ascii="Arial" w:hAnsi="Arial" w:cs="Arial"/>
          <w:b/>
          <w:bCs/>
          <w:sz w:val="24"/>
          <w:szCs w:val="24"/>
        </w:rPr>
        <w:t>»</w:t>
      </w:r>
    </w:p>
    <w:p w:rsidR="009244A3" w:rsidRDefault="009244A3" w:rsidP="009244A3">
      <w:pPr>
        <w:spacing w:after="120" w:line="276" w:lineRule="auto"/>
        <w:jc w:val="center"/>
        <w:rPr>
          <w:rFonts w:ascii="Arial" w:hAnsi="Arial" w:cs="Arial"/>
          <w:b/>
          <w:bCs/>
          <w:sz w:val="24"/>
          <w:szCs w:val="24"/>
        </w:rPr>
      </w:pPr>
    </w:p>
    <w:p w:rsidR="008054BF" w:rsidRDefault="008054BF" w:rsidP="009244A3">
      <w:pPr>
        <w:spacing w:line="360" w:lineRule="auto"/>
        <w:jc w:val="both"/>
        <w:rPr>
          <w:rFonts w:ascii="Arial" w:hAnsi="Arial" w:cs="Arial"/>
          <w:b/>
          <w:bCs/>
          <w:sz w:val="24"/>
          <w:szCs w:val="24"/>
          <w:u w:val="single"/>
        </w:rPr>
      </w:pPr>
    </w:p>
    <w:p w:rsidR="008054BF" w:rsidRDefault="008054BF" w:rsidP="009244A3">
      <w:pPr>
        <w:spacing w:line="360" w:lineRule="auto"/>
        <w:jc w:val="both"/>
        <w:rPr>
          <w:rFonts w:ascii="Arial" w:hAnsi="Arial" w:cs="Arial"/>
          <w:b/>
          <w:bCs/>
          <w:sz w:val="24"/>
          <w:szCs w:val="24"/>
          <w:u w:val="single"/>
        </w:rPr>
      </w:pPr>
    </w:p>
    <w:p w:rsidR="009244A3" w:rsidRPr="006F648F" w:rsidRDefault="009244A3" w:rsidP="009244A3">
      <w:pPr>
        <w:spacing w:line="360" w:lineRule="auto"/>
        <w:jc w:val="both"/>
        <w:rPr>
          <w:rFonts w:ascii="Arial" w:hAnsi="Arial" w:cs="Arial"/>
          <w:b/>
          <w:bCs/>
          <w:sz w:val="24"/>
          <w:szCs w:val="24"/>
          <w:u w:val="single"/>
        </w:rPr>
      </w:pPr>
      <w:r>
        <w:rPr>
          <w:rFonts w:ascii="Arial" w:hAnsi="Arial" w:cs="Arial"/>
          <w:b/>
          <w:bCs/>
          <w:sz w:val="24"/>
          <w:szCs w:val="24"/>
          <w:u w:val="single"/>
        </w:rPr>
        <w:t>Α. ΑΙΤΙΟΛΟΓΙΚΗ</w:t>
      </w:r>
      <w:r w:rsidRPr="006F648F">
        <w:rPr>
          <w:rFonts w:ascii="Arial" w:hAnsi="Arial" w:cs="Arial"/>
          <w:b/>
          <w:bCs/>
          <w:sz w:val="24"/>
          <w:szCs w:val="24"/>
          <w:u w:val="single"/>
        </w:rPr>
        <w:t xml:space="preserve"> ΕΚΘΕΣΗ </w:t>
      </w:r>
    </w:p>
    <w:p w:rsidR="000E3F12" w:rsidRPr="000E3F12" w:rsidRDefault="000E3F12" w:rsidP="000E3F12">
      <w:pPr>
        <w:spacing w:line="276" w:lineRule="auto"/>
        <w:jc w:val="both"/>
        <w:rPr>
          <w:rStyle w:val="a4"/>
          <w:rFonts w:ascii="Arial" w:hAnsi="Arial" w:cs="Arial"/>
          <w:color w:val="000000"/>
          <w:sz w:val="24"/>
          <w:szCs w:val="24"/>
          <w:bdr w:val="none" w:sz="0" w:space="0" w:color="auto" w:frame="1"/>
          <w:shd w:val="clear" w:color="auto" w:fill="FFFFFF"/>
        </w:rPr>
      </w:pPr>
      <w:r w:rsidRPr="000E3F12">
        <w:rPr>
          <w:rStyle w:val="a4"/>
          <w:rFonts w:ascii="Arial" w:hAnsi="Arial" w:cs="Arial"/>
          <w:b w:val="0"/>
          <w:color w:val="000000"/>
          <w:sz w:val="24"/>
          <w:szCs w:val="24"/>
          <w:bdr w:val="none" w:sz="0" w:space="0" w:color="auto" w:frame="1"/>
          <w:shd w:val="clear" w:color="auto" w:fill="FFFFFF"/>
        </w:rPr>
        <w:t>Η παρούσα ρύθμιση κρίνεται αναγκαία, προκειμένου τα οικεία υπηρεσιακά συμβ</w:t>
      </w:r>
      <w:r w:rsidR="006129C8">
        <w:rPr>
          <w:rStyle w:val="a4"/>
          <w:rFonts w:ascii="Arial" w:hAnsi="Arial" w:cs="Arial"/>
          <w:b w:val="0"/>
          <w:color w:val="000000"/>
          <w:sz w:val="24"/>
          <w:szCs w:val="24"/>
          <w:bdr w:val="none" w:sz="0" w:space="0" w:color="auto" w:frame="1"/>
          <w:shd w:val="clear" w:color="auto" w:fill="FFFFFF"/>
        </w:rPr>
        <w:t>ούλια να λειτουργούν έχοντας</w:t>
      </w:r>
      <w:r w:rsidRPr="000E3F12">
        <w:rPr>
          <w:rStyle w:val="a4"/>
          <w:rFonts w:ascii="Arial" w:hAnsi="Arial" w:cs="Arial"/>
          <w:b w:val="0"/>
          <w:color w:val="000000"/>
          <w:sz w:val="24"/>
          <w:szCs w:val="24"/>
          <w:bdr w:val="none" w:sz="0" w:space="0" w:color="auto" w:frame="1"/>
          <w:shd w:val="clear" w:color="auto" w:fill="FFFFFF"/>
        </w:rPr>
        <w:t xml:space="preserve"> την απαιτούμενη νομιμοποίηση</w:t>
      </w:r>
      <w:r w:rsidR="006129C8">
        <w:rPr>
          <w:rStyle w:val="a4"/>
          <w:rFonts w:ascii="Arial" w:hAnsi="Arial" w:cs="Arial"/>
          <w:b w:val="0"/>
          <w:color w:val="000000"/>
          <w:sz w:val="24"/>
          <w:szCs w:val="24"/>
          <w:bdr w:val="none" w:sz="0" w:space="0" w:color="auto" w:frame="1"/>
          <w:shd w:val="clear" w:color="auto" w:fill="FFFFFF"/>
        </w:rPr>
        <w:t xml:space="preserve"> οι αιρετοί εκπρόσωποι των εκπαιδευτικών και ΕΕΠ</w:t>
      </w:r>
      <w:r w:rsidRPr="000E3F12">
        <w:rPr>
          <w:rStyle w:val="a4"/>
          <w:rFonts w:ascii="Arial" w:hAnsi="Arial" w:cs="Arial"/>
          <w:b w:val="0"/>
          <w:color w:val="000000"/>
          <w:sz w:val="24"/>
          <w:szCs w:val="24"/>
          <w:bdr w:val="none" w:sz="0" w:space="0" w:color="auto" w:frame="1"/>
          <w:shd w:val="clear" w:color="auto" w:fill="FFFFFF"/>
        </w:rPr>
        <w:t xml:space="preserve">. Δεδομένης της αποχής του 93% </w:t>
      </w:r>
      <w:r w:rsidRPr="000E3F12">
        <w:rPr>
          <w:rFonts w:ascii="Arial" w:hAnsi="Arial" w:cs="Arial"/>
          <w:bCs/>
          <w:sz w:val="24"/>
          <w:szCs w:val="24"/>
        </w:rPr>
        <w:t xml:space="preserve">των εκπαιδευτικών στις εκλογές της 7ης Νοεμβρίου, </w:t>
      </w:r>
      <w:r w:rsidR="006129C8">
        <w:rPr>
          <w:rFonts w:ascii="Arial" w:hAnsi="Arial" w:cs="Arial"/>
          <w:bCs/>
          <w:sz w:val="24"/>
          <w:szCs w:val="24"/>
        </w:rPr>
        <w:t xml:space="preserve">που διεξήχθησαν ηλεκτρονικά και έχοντας παραιτηθεί η συντριπτική πλειοψηφία των υποψηφίων, </w:t>
      </w:r>
      <w:r w:rsidRPr="000E3F12">
        <w:rPr>
          <w:rFonts w:ascii="Arial" w:hAnsi="Arial" w:cs="Arial"/>
          <w:bCs/>
          <w:sz w:val="24"/>
          <w:szCs w:val="24"/>
        </w:rPr>
        <w:t xml:space="preserve">καθώς και των συνθηκών λόγω </w:t>
      </w:r>
      <w:proofErr w:type="spellStart"/>
      <w:r w:rsidRPr="000E3F12">
        <w:rPr>
          <w:rFonts w:ascii="Arial" w:hAnsi="Arial" w:cs="Arial"/>
          <w:bCs/>
          <w:sz w:val="24"/>
          <w:szCs w:val="24"/>
          <w:lang w:val="en-US"/>
        </w:rPr>
        <w:t>covid</w:t>
      </w:r>
      <w:proofErr w:type="spellEnd"/>
      <w:r w:rsidRPr="000E3F12">
        <w:rPr>
          <w:rFonts w:ascii="Arial" w:hAnsi="Arial" w:cs="Arial"/>
          <w:bCs/>
          <w:sz w:val="24"/>
          <w:szCs w:val="24"/>
        </w:rPr>
        <w:t>-19,</w:t>
      </w:r>
      <w:r w:rsidRPr="000E3F12">
        <w:rPr>
          <w:rFonts w:ascii="Arial" w:hAnsi="Arial" w:cs="Arial"/>
          <w:b/>
          <w:bCs/>
          <w:sz w:val="24"/>
          <w:szCs w:val="24"/>
        </w:rPr>
        <w:t xml:space="preserve"> </w:t>
      </w:r>
      <w:r w:rsidRPr="000E3F12">
        <w:rPr>
          <w:rStyle w:val="a4"/>
          <w:rFonts w:ascii="Arial" w:hAnsi="Arial" w:cs="Arial"/>
          <w:b w:val="0"/>
          <w:color w:val="000000"/>
          <w:sz w:val="24"/>
          <w:szCs w:val="24"/>
          <w:bdr w:val="none" w:sz="0" w:space="0" w:color="auto" w:frame="1"/>
          <w:shd w:val="clear" w:color="auto" w:fill="FFFFFF"/>
        </w:rPr>
        <w:t xml:space="preserve">θέτουν σε διακινδύνευση την υγεία των συμμετεχόντων  στην εκλογική διαδικασία, κρίνεται αναγκαίο να παραταθεί η </w:t>
      </w:r>
      <w:r w:rsidRPr="000E3F12">
        <w:rPr>
          <w:rStyle w:val="a4"/>
          <w:rFonts w:ascii="Arial" w:hAnsi="Arial" w:cs="Arial"/>
          <w:b w:val="0"/>
          <w:color w:val="000000"/>
          <w:sz w:val="24"/>
          <w:szCs w:val="24"/>
          <w:bdr w:val="none" w:sz="0" w:space="0" w:color="auto" w:frame="1"/>
          <w:shd w:val="clear" w:color="auto" w:fill="FFFFFF"/>
        </w:rPr>
        <w:lastRenderedPageBreak/>
        <w:t>θητεία των αιρετών εκπροσώπων των εκπαιδευτικών</w:t>
      </w:r>
      <w:r w:rsidR="006129C8">
        <w:rPr>
          <w:rStyle w:val="a4"/>
          <w:rFonts w:ascii="Arial" w:hAnsi="Arial" w:cs="Arial"/>
          <w:b w:val="0"/>
          <w:color w:val="000000"/>
          <w:sz w:val="24"/>
          <w:szCs w:val="24"/>
          <w:bdr w:val="none" w:sz="0" w:space="0" w:color="auto" w:frame="1"/>
          <w:shd w:val="clear" w:color="auto" w:fill="FFFFFF"/>
        </w:rPr>
        <w:t xml:space="preserve"> και ΕΕΠ</w:t>
      </w:r>
      <w:r w:rsidRPr="000E3F12">
        <w:rPr>
          <w:rStyle w:val="a4"/>
          <w:rFonts w:ascii="Arial" w:hAnsi="Arial" w:cs="Arial"/>
          <w:b w:val="0"/>
          <w:color w:val="000000"/>
          <w:sz w:val="24"/>
          <w:szCs w:val="24"/>
          <w:bdr w:val="none" w:sz="0" w:space="0" w:color="auto" w:frame="1"/>
          <w:shd w:val="clear" w:color="auto" w:fill="FFFFFF"/>
        </w:rPr>
        <w:t xml:space="preserve"> στα οικεία υπηρεσιακά συμβούλια, που υπηρετούν τ</w:t>
      </w:r>
      <w:r w:rsidR="006129C8">
        <w:rPr>
          <w:rStyle w:val="a4"/>
          <w:rFonts w:ascii="Arial" w:hAnsi="Arial" w:cs="Arial"/>
          <w:b w:val="0"/>
          <w:color w:val="000000"/>
          <w:sz w:val="24"/>
          <w:szCs w:val="24"/>
          <w:bdr w:val="none" w:sz="0" w:space="0" w:color="auto" w:frame="1"/>
          <w:shd w:val="clear" w:color="auto" w:fill="FFFFFF"/>
        </w:rPr>
        <w:t>ην παρούσα χρονική στιγμή, ώστε να  μπορούν να διεξαχθούν</w:t>
      </w:r>
      <w:r w:rsidR="006129C8">
        <w:rPr>
          <w:rFonts w:ascii="Arial" w:eastAsia="Times New Roman" w:hAnsi="Arial" w:cs="Arial"/>
          <w:color w:val="000000"/>
          <w:sz w:val="24"/>
          <w:szCs w:val="24"/>
          <w:lang w:eastAsia="el-GR"/>
        </w:rPr>
        <w:t xml:space="preserve"> οι εκλογές</w:t>
      </w:r>
      <w:r w:rsidRPr="000E3F12">
        <w:rPr>
          <w:rFonts w:ascii="Arial" w:eastAsia="Times New Roman" w:hAnsi="Arial" w:cs="Arial"/>
          <w:color w:val="000000"/>
          <w:sz w:val="24"/>
          <w:szCs w:val="24"/>
          <w:lang w:eastAsia="el-GR"/>
        </w:rPr>
        <w:t xml:space="preserve"> με φυσική παρουσία των προσώπων που ψηφίζουν</w:t>
      </w:r>
      <w:r w:rsidR="006129C8">
        <w:rPr>
          <w:rFonts w:ascii="Arial" w:eastAsia="Times New Roman" w:hAnsi="Arial" w:cs="Arial"/>
          <w:color w:val="000000"/>
          <w:sz w:val="24"/>
          <w:szCs w:val="24"/>
          <w:lang w:eastAsia="el-GR"/>
        </w:rPr>
        <w:t>, όταν θα είναι υγειονομικά ασφαλής η συμμετοχή των εκπαιδευτικών και των μελών ΕΕΠ που έχουν δικαίωμα να ψηφίζουν</w:t>
      </w:r>
      <w:r w:rsidRPr="000E3F12">
        <w:rPr>
          <w:rStyle w:val="a4"/>
          <w:rFonts w:ascii="Arial" w:hAnsi="Arial" w:cs="Arial"/>
          <w:color w:val="000000"/>
          <w:sz w:val="24"/>
          <w:szCs w:val="24"/>
          <w:bdr w:val="none" w:sz="0" w:space="0" w:color="auto" w:frame="1"/>
          <w:shd w:val="clear" w:color="auto" w:fill="FFFFFF"/>
        </w:rPr>
        <w:t>.</w:t>
      </w:r>
    </w:p>
    <w:p w:rsidR="00957BA6" w:rsidRPr="000E3F12" w:rsidRDefault="00957BA6" w:rsidP="009244A3">
      <w:pPr>
        <w:pStyle w:val="-HTML"/>
        <w:jc w:val="both"/>
        <w:rPr>
          <w:rFonts w:ascii="Arial" w:hAnsi="Arial" w:cs="Arial"/>
          <w:color w:val="000000"/>
          <w:sz w:val="24"/>
          <w:szCs w:val="24"/>
        </w:rPr>
      </w:pPr>
    </w:p>
    <w:p w:rsidR="00E902C0" w:rsidRPr="00E902C0" w:rsidRDefault="00E902C0" w:rsidP="009244A3">
      <w:pPr>
        <w:pStyle w:val="-HTML"/>
        <w:jc w:val="both"/>
        <w:rPr>
          <w:rFonts w:ascii="Verdana" w:hAnsi="Verdana" w:cs="Courier New"/>
          <w:color w:val="000000"/>
          <w:sz w:val="18"/>
          <w:szCs w:val="18"/>
        </w:rPr>
      </w:pPr>
    </w:p>
    <w:p w:rsidR="008054BF" w:rsidRDefault="008054BF" w:rsidP="009244A3">
      <w:pPr>
        <w:tabs>
          <w:tab w:val="left" w:pos="720"/>
          <w:tab w:val="left" w:pos="1440"/>
          <w:tab w:val="left" w:pos="2160"/>
          <w:tab w:val="left" w:pos="2880"/>
          <w:tab w:val="left" w:pos="3600"/>
          <w:tab w:val="left" w:pos="4236"/>
        </w:tabs>
        <w:spacing w:line="360" w:lineRule="auto"/>
        <w:jc w:val="both"/>
        <w:rPr>
          <w:rFonts w:ascii="Arial" w:hAnsi="Arial" w:cs="Arial"/>
          <w:b/>
          <w:bCs/>
          <w:sz w:val="24"/>
          <w:szCs w:val="24"/>
          <w:u w:val="single"/>
        </w:rPr>
      </w:pPr>
    </w:p>
    <w:p w:rsidR="009244A3" w:rsidRPr="006F648F" w:rsidRDefault="009244A3" w:rsidP="009244A3">
      <w:pPr>
        <w:tabs>
          <w:tab w:val="left" w:pos="720"/>
          <w:tab w:val="left" w:pos="1440"/>
          <w:tab w:val="left" w:pos="2160"/>
          <w:tab w:val="left" w:pos="2880"/>
          <w:tab w:val="left" w:pos="3600"/>
          <w:tab w:val="left" w:pos="4236"/>
        </w:tabs>
        <w:spacing w:line="360" w:lineRule="auto"/>
        <w:jc w:val="both"/>
        <w:rPr>
          <w:rFonts w:ascii="Arial" w:hAnsi="Arial" w:cs="Arial"/>
          <w:b/>
          <w:bCs/>
          <w:sz w:val="24"/>
          <w:szCs w:val="24"/>
          <w:u w:val="single"/>
        </w:rPr>
      </w:pPr>
      <w:r w:rsidRPr="006F648F">
        <w:rPr>
          <w:rFonts w:ascii="Arial" w:hAnsi="Arial" w:cs="Arial"/>
          <w:b/>
          <w:bCs/>
          <w:sz w:val="24"/>
          <w:szCs w:val="24"/>
          <w:u w:val="single"/>
        </w:rPr>
        <w:t>Β.</w:t>
      </w:r>
      <w:r w:rsidRPr="006F648F">
        <w:rPr>
          <w:rFonts w:ascii="Arial" w:hAnsi="Arial" w:cs="Arial"/>
          <w:b/>
          <w:bCs/>
          <w:sz w:val="24"/>
          <w:szCs w:val="24"/>
          <w:u w:val="single"/>
        </w:rPr>
        <w:tab/>
        <w:t>ΠΡΟΤΕΙΝΟΜΕΝΗ ΔΙΑΤΑΞΗ</w:t>
      </w:r>
      <w:r>
        <w:rPr>
          <w:rFonts w:ascii="Arial" w:hAnsi="Arial" w:cs="Arial"/>
          <w:b/>
          <w:bCs/>
          <w:sz w:val="24"/>
          <w:szCs w:val="24"/>
          <w:u w:val="single"/>
        </w:rPr>
        <w:tab/>
      </w:r>
    </w:p>
    <w:p w:rsidR="00706B4B" w:rsidRPr="00957BA6" w:rsidRDefault="009244A3" w:rsidP="00957BA6">
      <w:pPr>
        <w:spacing w:line="360" w:lineRule="auto"/>
        <w:jc w:val="center"/>
        <w:rPr>
          <w:rFonts w:ascii="Arial" w:hAnsi="Arial" w:cs="Arial"/>
          <w:sz w:val="24"/>
          <w:szCs w:val="24"/>
        </w:rPr>
      </w:pPr>
      <w:r w:rsidRPr="006F648F">
        <w:rPr>
          <w:rFonts w:ascii="Arial" w:hAnsi="Arial" w:cs="Arial"/>
          <w:sz w:val="24"/>
          <w:szCs w:val="24"/>
        </w:rPr>
        <w:t>Άρθρο ……</w:t>
      </w:r>
    </w:p>
    <w:p w:rsidR="00957BA6" w:rsidRDefault="00957BA6" w:rsidP="00706B4B">
      <w:pPr>
        <w:shd w:val="clear" w:color="auto" w:fill="FFFFFF"/>
        <w:spacing w:after="0" w:line="276" w:lineRule="auto"/>
        <w:jc w:val="both"/>
        <w:rPr>
          <w:rFonts w:ascii="Arial" w:eastAsia="Times New Roman" w:hAnsi="Arial" w:cs="Arial"/>
          <w:iCs/>
          <w:color w:val="000000"/>
          <w:sz w:val="24"/>
          <w:szCs w:val="24"/>
          <w:lang w:eastAsia="el-GR"/>
        </w:rPr>
      </w:pPr>
    </w:p>
    <w:p w:rsidR="00015C96" w:rsidRDefault="00015C96" w:rsidP="000E3F12">
      <w:pPr>
        <w:pStyle w:val="-HTML"/>
        <w:spacing w:line="276" w:lineRule="auto"/>
        <w:jc w:val="both"/>
        <w:rPr>
          <w:rFonts w:ascii="Arial" w:eastAsia="Times New Roman" w:hAnsi="Arial" w:cs="Arial"/>
          <w:color w:val="000000"/>
          <w:sz w:val="24"/>
          <w:szCs w:val="24"/>
          <w:lang w:eastAsia="el-GR"/>
        </w:rPr>
      </w:pPr>
    </w:p>
    <w:p w:rsidR="000E3F12" w:rsidRDefault="00BA6C5B" w:rsidP="000A79B4">
      <w:pPr>
        <w:pStyle w:val="-HTML"/>
        <w:spacing w:line="276" w:lineRule="auto"/>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1. </w:t>
      </w:r>
      <w:r w:rsidR="006129C8">
        <w:rPr>
          <w:rFonts w:ascii="Arial" w:eastAsia="Times New Roman" w:hAnsi="Arial" w:cs="Arial"/>
          <w:color w:val="000000"/>
          <w:sz w:val="24"/>
          <w:szCs w:val="24"/>
          <w:lang w:eastAsia="el-GR"/>
        </w:rPr>
        <w:t>Παρατείνεται η θητεία των</w:t>
      </w:r>
      <w:r w:rsidR="000E3F12" w:rsidRPr="000E3F12">
        <w:rPr>
          <w:rFonts w:ascii="Arial" w:eastAsia="Times New Roman" w:hAnsi="Arial" w:cs="Arial"/>
          <w:color w:val="000000"/>
          <w:sz w:val="24"/>
          <w:szCs w:val="24"/>
          <w:lang w:eastAsia="el-GR"/>
        </w:rPr>
        <w:t xml:space="preserve"> αιρετών</w:t>
      </w:r>
      <w:r w:rsidR="000E3F12" w:rsidRPr="00E93526">
        <w:rPr>
          <w:rFonts w:ascii="Arial" w:eastAsia="Times New Roman" w:hAnsi="Arial" w:cs="Arial"/>
          <w:color w:val="000000"/>
          <w:sz w:val="24"/>
          <w:szCs w:val="24"/>
          <w:lang w:eastAsia="el-GR"/>
        </w:rPr>
        <w:t xml:space="preserve"> </w:t>
      </w:r>
      <w:r w:rsidR="000E3F12" w:rsidRPr="000E3F12">
        <w:rPr>
          <w:rFonts w:ascii="Arial" w:eastAsia="Times New Roman" w:hAnsi="Arial" w:cs="Arial"/>
          <w:color w:val="000000"/>
          <w:sz w:val="24"/>
          <w:szCs w:val="24"/>
          <w:lang w:eastAsia="el-GR"/>
        </w:rPr>
        <w:t>εκπρόσωπων</w:t>
      </w:r>
      <w:r w:rsidR="000E3F12" w:rsidRPr="00E93526">
        <w:rPr>
          <w:rFonts w:ascii="Arial" w:eastAsia="Times New Roman" w:hAnsi="Arial" w:cs="Arial"/>
          <w:color w:val="000000"/>
          <w:sz w:val="24"/>
          <w:szCs w:val="24"/>
          <w:lang w:eastAsia="el-GR"/>
        </w:rPr>
        <w:t xml:space="preserve"> των εκπαιδευτικών πρωτοβάθμιας και δευτεροβάθμιας εκπαίδευσης, που μετέχουν στα: α) Περιφερειακά Υπηρεσιακά Συμβούλια Πρωτοβάθμιας Εκπαίδευσης (Π.Υ.Σ.Π.Ε.), β) Περιφερειακά Υπηρεσιακά Συμβούλια Δευτεροβάθμιας Εκπαίδευσης (Π.Υ.Σ.Δ.Ε.), γ) Ανώτερα Περιφερειακά Υπηρεσιακά Συμβούλια Πρωτοβάθμιας Εκπαίδευσης (Α.Π.Υ.Σ.Π.Ε.), δ) Ανώτερα Περιφερειακά Υπηρεσιακά Συμβούλια Δευτεροβάθμιας Εκπαίδευσης (Α.Π.Υ.Σ.Δ.Ε.), ε) Κεντρικό Υπηρεσιακό Συμβούλιο Πρωτοβάθμιας Εκπαίδευσης (Κ.Υ.Σ.Π.Ε.) και </w:t>
      </w:r>
      <w:proofErr w:type="spellStart"/>
      <w:r w:rsidR="000E3F12" w:rsidRPr="00E93526">
        <w:rPr>
          <w:rFonts w:ascii="Arial" w:eastAsia="Times New Roman" w:hAnsi="Arial" w:cs="Arial"/>
          <w:color w:val="000000"/>
          <w:sz w:val="24"/>
          <w:szCs w:val="24"/>
          <w:lang w:eastAsia="el-GR"/>
        </w:rPr>
        <w:t>στ</w:t>
      </w:r>
      <w:proofErr w:type="spellEnd"/>
      <w:r w:rsidR="000E3F12" w:rsidRPr="00E93526">
        <w:rPr>
          <w:rFonts w:ascii="Arial" w:eastAsia="Times New Roman" w:hAnsi="Arial" w:cs="Arial"/>
          <w:color w:val="000000"/>
          <w:sz w:val="24"/>
          <w:szCs w:val="24"/>
          <w:lang w:eastAsia="el-GR"/>
        </w:rPr>
        <w:t>) Κεντρικό Υπηρεσιακό Συμβούλιο Δευτεροβάθμιας Εκπαίδευσης (Κ.Υ.Σ.Δ.Ε.),</w:t>
      </w:r>
      <w:r w:rsidR="006129C8">
        <w:rPr>
          <w:rFonts w:ascii="Arial" w:eastAsia="Times New Roman" w:hAnsi="Arial" w:cs="Arial"/>
          <w:color w:val="000000"/>
          <w:sz w:val="24"/>
          <w:szCs w:val="24"/>
          <w:lang w:eastAsia="el-GR"/>
        </w:rPr>
        <w:t xml:space="preserve"> καθώς και  των</w:t>
      </w:r>
      <w:r w:rsidR="000E3F12" w:rsidRPr="000E3F12">
        <w:rPr>
          <w:rFonts w:ascii="Arial" w:eastAsia="Times New Roman" w:hAnsi="Arial" w:cs="Arial"/>
          <w:color w:val="000000"/>
          <w:sz w:val="24"/>
          <w:szCs w:val="24"/>
          <w:lang w:eastAsia="el-GR"/>
        </w:rPr>
        <w:t xml:space="preserve"> αιρετών εκπροσώπων του Ειδικού Εκπαιδευτικού και του Ειδικού Βοηθητικού Προσωπικού ειδικής αγωγής στα Περιφερειακά Υπηρεσιακά Συμβούλια Ειδικού Εκπαιδευτικού Προσωπικού (Π.Υ.Σ.Ε.Ε.Π.) και στο Κεντρικό Υπηρεσιακό Συμβούλιο Ειδικού Εκπαιδευτικού Προσωπικού (Κ.Υ.Σ.Ε.Ε.Π.)</w:t>
      </w:r>
      <w:r w:rsidR="00965746">
        <w:rPr>
          <w:rFonts w:ascii="Arial" w:eastAsia="Times New Roman" w:hAnsi="Arial" w:cs="Arial"/>
          <w:color w:val="000000"/>
          <w:sz w:val="24"/>
          <w:szCs w:val="24"/>
          <w:lang w:eastAsia="el-GR"/>
        </w:rPr>
        <w:t>, των οποίων η θητεία λήγει στις 31.12.2020, για έξι (6) μήνες. Σε περίπτωση</w:t>
      </w:r>
      <w:r w:rsidR="000A79B4">
        <w:rPr>
          <w:rFonts w:ascii="Arial" w:eastAsia="Times New Roman" w:hAnsi="Arial" w:cs="Arial"/>
          <w:color w:val="000000"/>
          <w:sz w:val="24"/>
          <w:szCs w:val="24"/>
          <w:lang w:eastAsia="el-GR"/>
        </w:rPr>
        <w:t xml:space="preserve">, </w:t>
      </w:r>
      <w:r w:rsidR="00965746">
        <w:rPr>
          <w:rFonts w:ascii="Arial" w:eastAsia="Times New Roman" w:hAnsi="Arial" w:cs="Arial"/>
          <w:color w:val="000000"/>
          <w:sz w:val="24"/>
          <w:szCs w:val="24"/>
          <w:lang w:eastAsia="el-GR"/>
        </w:rPr>
        <w:t xml:space="preserve">που εξακολουθούν να συντρέχουν </w:t>
      </w:r>
      <w:r w:rsidR="00015C96">
        <w:rPr>
          <w:rFonts w:ascii="Arial" w:eastAsia="Times New Roman" w:hAnsi="Arial" w:cs="Arial"/>
          <w:color w:val="000000"/>
          <w:sz w:val="24"/>
          <w:szCs w:val="24"/>
          <w:lang w:eastAsia="el-GR"/>
        </w:rPr>
        <w:t xml:space="preserve">μέχρι τις 30.6.2021 </w:t>
      </w:r>
      <w:r w:rsidR="00965746">
        <w:rPr>
          <w:rFonts w:ascii="Arial" w:eastAsia="Times New Roman" w:hAnsi="Arial" w:cs="Arial"/>
          <w:color w:val="000000"/>
          <w:sz w:val="24"/>
          <w:szCs w:val="24"/>
          <w:lang w:eastAsia="el-GR"/>
        </w:rPr>
        <w:t>υγειονομικές συνθήκες</w:t>
      </w:r>
      <w:r w:rsidR="000A79B4">
        <w:rPr>
          <w:rFonts w:ascii="Arial" w:eastAsia="Times New Roman" w:hAnsi="Arial" w:cs="Arial"/>
          <w:color w:val="000000"/>
          <w:sz w:val="24"/>
          <w:szCs w:val="24"/>
          <w:lang w:eastAsia="el-GR"/>
        </w:rPr>
        <w:t>,</w:t>
      </w:r>
      <w:r w:rsidR="00965746">
        <w:rPr>
          <w:rFonts w:ascii="Arial" w:eastAsia="Times New Roman" w:hAnsi="Arial" w:cs="Arial"/>
          <w:color w:val="000000"/>
          <w:sz w:val="24"/>
          <w:szCs w:val="24"/>
          <w:lang w:eastAsia="el-GR"/>
        </w:rPr>
        <w:t xml:space="preserve"> που δεν επ</w:t>
      </w:r>
      <w:r w:rsidR="00015C96">
        <w:rPr>
          <w:rFonts w:ascii="Arial" w:eastAsia="Times New Roman" w:hAnsi="Arial" w:cs="Arial"/>
          <w:color w:val="000000"/>
          <w:sz w:val="24"/>
          <w:szCs w:val="24"/>
          <w:lang w:eastAsia="el-GR"/>
        </w:rPr>
        <w:t>ιτρέπουν την υγειονομικά ασφαλή</w:t>
      </w:r>
      <w:r w:rsidR="00965746">
        <w:rPr>
          <w:rFonts w:ascii="Arial" w:eastAsia="Times New Roman" w:hAnsi="Arial" w:cs="Arial"/>
          <w:color w:val="000000"/>
          <w:sz w:val="24"/>
          <w:szCs w:val="24"/>
          <w:lang w:eastAsia="el-GR"/>
        </w:rPr>
        <w:t xml:space="preserve"> </w:t>
      </w:r>
      <w:r w:rsidR="000E3F12" w:rsidRPr="000E3F12">
        <w:rPr>
          <w:rFonts w:ascii="Arial" w:eastAsia="Times New Roman" w:hAnsi="Arial" w:cs="Arial"/>
          <w:color w:val="000000"/>
          <w:sz w:val="24"/>
          <w:szCs w:val="24"/>
          <w:lang w:eastAsia="el-GR"/>
        </w:rPr>
        <w:t xml:space="preserve">διεξαγωγή των εκλογών στην έδρα κάθε διεύθυνσης </w:t>
      </w:r>
      <w:r w:rsidR="00965746">
        <w:rPr>
          <w:rFonts w:ascii="Arial" w:eastAsia="Times New Roman" w:hAnsi="Arial" w:cs="Arial"/>
          <w:color w:val="000000"/>
          <w:sz w:val="24"/>
          <w:szCs w:val="24"/>
          <w:lang w:eastAsia="el-GR"/>
        </w:rPr>
        <w:t>με φυσική παρουσία των εκπαιδευτικών και μελών ΕΕΠ, που έχουν δικαίωμα ψήφου, με απόφαση του/της Υπουργού Παιδείας και Θρησκευμάτων η προθεσμία παρατείνεται.</w:t>
      </w:r>
    </w:p>
    <w:p w:rsidR="0091283B" w:rsidRPr="0091283B" w:rsidRDefault="00BA6C5B" w:rsidP="000A79B4">
      <w:pPr>
        <w:pStyle w:val="-HTML"/>
        <w:spacing w:line="276" w:lineRule="auto"/>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2. </w:t>
      </w:r>
      <w:r w:rsidRPr="0091283B">
        <w:rPr>
          <w:rFonts w:ascii="Arial" w:eastAsia="Times New Roman" w:hAnsi="Arial" w:cs="Arial"/>
          <w:color w:val="000000"/>
          <w:sz w:val="24"/>
          <w:szCs w:val="24"/>
          <w:lang w:eastAsia="el-GR"/>
        </w:rPr>
        <w:t>Τα αποτελέσματα των εκλογών της</w:t>
      </w:r>
      <w:r w:rsidR="0091283B">
        <w:rPr>
          <w:rFonts w:ascii="Arial" w:eastAsia="Times New Roman" w:hAnsi="Arial" w:cs="Arial"/>
          <w:color w:val="000000"/>
          <w:sz w:val="24"/>
          <w:szCs w:val="24"/>
          <w:lang w:eastAsia="el-GR"/>
        </w:rPr>
        <w:t xml:space="preserve"> </w:t>
      </w:r>
      <w:r w:rsidR="0091283B">
        <w:rPr>
          <w:rFonts w:ascii="Arial" w:hAnsi="Arial" w:cs="Arial"/>
          <w:bCs/>
          <w:sz w:val="24"/>
          <w:szCs w:val="24"/>
        </w:rPr>
        <w:t>7</w:t>
      </w:r>
      <w:r w:rsidR="0091283B" w:rsidRPr="0091283B">
        <w:rPr>
          <w:rFonts w:ascii="Arial" w:hAnsi="Arial" w:cs="Arial"/>
          <w:bCs/>
          <w:sz w:val="24"/>
          <w:szCs w:val="24"/>
          <w:vertAlign w:val="superscript"/>
        </w:rPr>
        <w:t>ης</w:t>
      </w:r>
      <w:r w:rsidR="0091283B">
        <w:rPr>
          <w:rFonts w:ascii="Arial" w:hAnsi="Arial" w:cs="Arial"/>
          <w:bCs/>
          <w:sz w:val="24"/>
          <w:szCs w:val="24"/>
        </w:rPr>
        <w:t>.11.2020,</w:t>
      </w:r>
      <w:r w:rsidR="0091283B" w:rsidRPr="0091283B">
        <w:rPr>
          <w:rFonts w:ascii="Arial" w:eastAsia="Times New Roman" w:hAnsi="Arial" w:cs="Arial"/>
          <w:color w:val="000000"/>
          <w:sz w:val="24"/>
          <w:szCs w:val="24"/>
          <w:lang w:eastAsia="el-GR"/>
        </w:rPr>
        <w:t xml:space="preserve"> που έλαβαν χώρα σύμφωνα με την </w:t>
      </w:r>
      <w:proofErr w:type="spellStart"/>
      <w:r w:rsidR="0091283B">
        <w:rPr>
          <w:rFonts w:ascii="Arial" w:hAnsi="Arial" w:cs="Arial"/>
          <w:color w:val="000000"/>
          <w:sz w:val="24"/>
          <w:szCs w:val="24"/>
        </w:rPr>
        <w:t>αριθμ</w:t>
      </w:r>
      <w:proofErr w:type="spellEnd"/>
      <w:r w:rsidR="0091283B">
        <w:rPr>
          <w:rFonts w:ascii="Arial" w:hAnsi="Arial" w:cs="Arial"/>
          <w:color w:val="000000"/>
          <w:sz w:val="24"/>
          <w:szCs w:val="24"/>
        </w:rPr>
        <w:t xml:space="preserve">. Φ.350/51/139940/Ε3 κοινή </w:t>
      </w:r>
      <w:r w:rsidR="0091283B" w:rsidRPr="0091283B">
        <w:rPr>
          <w:rFonts w:ascii="Arial" w:hAnsi="Arial" w:cs="Arial"/>
          <w:color w:val="000000"/>
          <w:sz w:val="24"/>
          <w:szCs w:val="24"/>
        </w:rPr>
        <w:t xml:space="preserve">υπουργική απόφαση </w:t>
      </w:r>
      <w:r w:rsidR="0091283B" w:rsidRPr="0091283B">
        <w:rPr>
          <w:rFonts w:ascii="Arial" w:eastAsia="Times New Roman" w:hAnsi="Arial" w:cs="Arial"/>
          <w:color w:val="000000"/>
          <w:sz w:val="24"/>
          <w:szCs w:val="24"/>
          <w:lang w:eastAsia="el-GR"/>
        </w:rPr>
        <w:t>«Διαδικασία ηλεκτρονικής ψηφοφορίας για την εκλογή αιρετών εκπροσώπων στα Υπηρεσιακά Συμβούλια των εκπαιδευτικών Πρωτοβάθμιας και Δευτεροβάθμιας Εκπαίδευσης καθώς και των μελών Ειδικού Εκπαιδευτικού Προσωπικού (ΕΕΠ) και Ειδικού Βοηθητικού Προσωπικού (ΕΒΠ)»</w:t>
      </w:r>
      <w:r w:rsidR="0091283B" w:rsidRPr="0091283B">
        <w:rPr>
          <w:rFonts w:ascii="Arial" w:hAnsi="Arial" w:cs="Arial"/>
          <w:color w:val="000000"/>
          <w:sz w:val="24"/>
          <w:szCs w:val="24"/>
        </w:rPr>
        <w:t xml:space="preserve"> (ΦΕΚ Β 4537/14.10.2020)</w:t>
      </w:r>
      <w:r w:rsidR="0091283B">
        <w:rPr>
          <w:rFonts w:ascii="Arial" w:hAnsi="Arial" w:cs="Arial"/>
          <w:color w:val="000000"/>
          <w:sz w:val="24"/>
          <w:szCs w:val="24"/>
        </w:rPr>
        <w:t xml:space="preserve"> δεν κυρώνονται.</w:t>
      </w:r>
    </w:p>
    <w:p w:rsidR="00BA6C5B" w:rsidRPr="000E3F12" w:rsidRDefault="00BA6C5B" w:rsidP="000E3F12">
      <w:pPr>
        <w:pStyle w:val="-HTML"/>
        <w:spacing w:line="276" w:lineRule="auto"/>
        <w:jc w:val="both"/>
        <w:rPr>
          <w:rFonts w:ascii="Arial" w:eastAsia="Times New Roman" w:hAnsi="Arial" w:cs="Arial"/>
          <w:color w:val="000000"/>
          <w:sz w:val="24"/>
          <w:szCs w:val="24"/>
          <w:lang w:eastAsia="el-GR"/>
        </w:rPr>
      </w:pPr>
    </w:p>
    <w:p w:rsidR="009244A3" w:rsidRPr="009244A3" w:rsidRDefault="009244A3" w:rsidP="009244A3">
      <w:pPr>
        <w:spacing w:after="120" w:line="276" w:lineRule="auto"/>
        <w:jc w:val="both"/>
        <w:rPr>
          <w:rFonts w:ascii="Arial" w:hAnsi="Arial" w:cs="Arial"/>
        </w:rPr>
      </w:pPr>
    </w:p>
    <w:p w:rsidR="009244A3" w:rsidRPr="007169F2" w:rsidRDefault="00173202" w:rsidP="009244A3">
      <w:pPr>
        <w:jc w:val="center"/>
        <w:rPr>
          <w:rFonts w:ascii="Arial" w:hAnsi="Arial" w:cs="Arial"/>
          <w:b/>
          <w:sz w:val="24"/>
          <w:szCs w:val="24"/>
        </w:rPr>
      </w:pPr>
      <w:r>
        <w:rPr>
          <w:rFonts w:ascii="Arial" w:hAnsi="Arial" w:cs="Arial"/>
          <w:b/>
          <w:sz w:val="24"/>
          <w:szCs w:val="24"/>
        </w:rPr>
        <w:t xml:space="preserve">                                                                                         </w:t>
      </w:r>
      <w:r w:rsidR="009244A3">
        <w:rPr>
          <w:rFonts w:ascii="Arial" w:hAnsi="Arial" w:cs="Arial"/>
          <w:b/>
          <w:sz w:val="24"/>
          <w:szCs w:val="24"/>
        </w:rPr>
        <w:t>Αθήνα, 17/12/2020</w:t>
      </w:r>
    </w:p>
    <w:p w:rsidR="00173202" w:rsidRDefault="00173202" w:rsidP="009244A3">
      <w:pPr>
        <w:spacing w:line="276" w:lineRule="auto"/>
        <w:jc w:val="center"/>
        <w:rPr>
          <w:rFonts w:ascii="Arial" w:hAnsi="Arial" w:cs="Arial"/>
          <w:b/>
          <w:sz w:val="24"/>
          <w:szCs w:val="24"/>
        </w:rPr>
      </w:pPr>
    </w:p>
    <w:p w:rsidR="00173202" w:rsidRDefault="00173202" w:rsidP="009244A3">
      <w:pPr>
        <w:spacing w:line="276" w:lineRule="auto"/>
        <w:jc w:val="center"/>
        <w:rPr>
          <w:rFonts w:ascii="Arial" w:hAnsi="Arial" w:cs="Arial"/>
          <w:b/>
          <w:sz w:val="24"/>
          <w:szCs w:val="24"/>
        </w:rPr>
      </w:pPr>
    </w:p>
    <w:p w:rsidR="00C94AF3" w:rsidRDefault="009244A3" w:rsidP="009244A3">
      <w:pPr>
        <w:spacing w:line="276" w:lineRule="auto"/>
        <w:jc w:val="center"/>
        <w:rPr>
          <w:rFonts w:ascii="Arial" w:hAnsi="Arial" w:cs="Arial"/>
          <w:b/>
          <w:sz w:val="24"/>
          <w:szCs w:val="24"/>
        </w:rPr>
      </w:pPr>
      <w:r w:rsidRPr="007169F2">
        <w:rPr>
          <w:rFonts w:ascii="Arial" w:hAnsi="Arial" w:cs="Arial"/>
          <w:b/>
          <w:sz w:val="24"/>
          <w:szCs w:val="24"/>
        </w:rPr>
        <w:t xml:space="preserve">Οι </w:t>
      </w:r>
      <w:proofErr w:type="spellStart"/>
      <w:r w:rsidRPr="007169F2">
        <w:rPr>
          <w:rFonts w:ascii="Arial" w:hAnsi="Arial" w:cs="Arial"/>
          <w:b/>
          <w:sz w:val="24"/>
          <w:szCs w:val="24"/>
        </w:rPr>
        <w:t>προτείνοντες</w:t>
      </w:r>
      <w:proofErr w:type="spellEnd"/>
      <w:r w:rsidRPr="007169F2">
        <w:rPr>
          <w:rFonts w:ascii="Arial" w:hAnsi="Arial" w:cs="Arial"/>
          <w:b/>
          <w:sz w:val="24"/>
          <w:szCs w:val="24"/>
        </w:rPr>
        <w:t xml:space="preserve"> Βουλευτές</w:t>
      </w:r>
    </w:p>
    <w:p w:rsidR="00614533" w:rsidRDefault="00614533" w:rsidP="009244A3">
      <w:pPr>
        <w:spacing w:line="276" w:lineRule="auto"/>
        <w:jc w:val="center"/>
        <w:rPr>
          <w:rFonts w:ascii="Arial" w:hAnsi="Arial" w:cs="Arial"/>
          <w:b/>
          <w:sz w:val="24"/>
          <w:szCs w:val="24"/>
        </w:rPr>
      </w:pPr>
    </w:p>
    <w:p w:rsidR="00614533" w:rsidRDefault="00614533" w:rsidP="00614533">
      <w:pPr>
        <w:spacing w:line="276" w:lineRule="auto"/>
        <w:jc w:val="center"/>
        <w:rPr>
          <w:rFonts w:ascii="Arial" w:hAnsi="Arial" w:cs="Arial"/>
          <w:b/>
          <w:sz w:val="24"/>
          <w:szCs w:val="24"/>
        </w:rPr>
      </w:pPr>
      <w:r>
        <w:rPr>
          <w:rFonts w:ascii="Arial" w:hAnsi="Arial" w:cs="Arial"/>
          <w:b/>
          <w:sz w:val="24"/>
          <w:szCs w:val="24"/>
        </w:rPr>
        <w:t>Φίλης Νικόλαος</w:t>
      </w:r>
    </w:p>
    <w:p w:rsidR="00614533" w:rsidRDefault="00614533" w:rsidP="00614533">
      <w:pPr>
        <w:spacing w:line="276" w:lineRule="auto"/>
        <w:jc w:val="center"/>
        <w:rPr>
          <w:rFonts w:ascii="Arial" w:hAnsi="Arial" w:cs="Arial"/>
          <w:b/>
          <w:sz w:val="24"/>
          <w:szCs w:val="24"/>
        </w:rPr>
      </w:pPr>
    </w:p>
    <w:p w:rsidR="00614533" w:rsidRDefault="00614533" w:rsidP="00614533">
      <w:pPr>
        <w:spacing w:line="276" w:lineRule="auto"/>
        <w:jc w:val="center"/>
        <w:rPr>
          <w:rFonts w:ascii="Arial" w:hAnsi="Arial" w:cs="Arial"/>
          <w:b/>
          <w:sz w:val="24"/>
          <w:szCs w:val="24"/>
        </w:rPr>
      </w:pPr>
    </w:p>
    <w:p w:rsidR="00614533" w:rsidRDefault="00614533" w:rsidP="00614533">
      <w:pPr>
        <w:spacing w:line="276" w:lineRule="auto"/>
        <w:jc w:val="center"/>
        <w:rPr>
          <w:rFonts w:ascii="Arial" w:hAnsi="Arial" w:cs="Arial"/>
          <w:b/>
          <w:sz w:val="24"/>
          <w:szCs w:val="24"/>
        </w:rPr>
      </w:pPr>
      <w:r>
        <w:rPr>
          <w:rFonts w:ascii="Arial" w:hAnsi="Arial" w:cs="Arial"/>
          <w:b/>
          <w:sz w:val="24"/>
          <w:szCs w:val="24"/>
        </w:rPr>
        <w:t>Τζούφη Μερόπη</w:t>
      </w:r>
    </w:p>
    <w:p w:rsidR="00614533" w:rsidRDefault="00614533" w:rsidP="00614533">
      <w:pPr>
        <w:spacing w:line="276" w:lineRule="auto"/>
        <w:jc w:val="center"/>
        <w:rPr>
          <w:rFonts w:ascii="Arial" w:hAnsi="Arial" w:cs="Arial"/>
          <w:b/>
          <w:sz w:val="24"/>
          <w:szCs w:val="24"/>
        </w:rPr>
      </w:pPr>
    </w:p>
    <w:p w:rsidR="00614533" w:rsidRDefault="00614533" w:rsidP="00614533">
      <w:pPr>
        <w:spacing w:line="276" w:lineRule="auto"/>
        <w:jc w:val="center"/>
        <w:rPr>
          <w:rFonts w:ascii="Arial" w:hAnsi="Arial" w:cs="Arial"/>
          <w:b/>
          <w:sz w:val="24"/>
          <w:szCs w:val="24"/>
        </w:rPr>
      </w:pPr>
    </w:p>
    <w:p w:rsidR="00614533" w:rsidRDefault="00614533" w:rsidP="00614533">
      <w:pPr>
        <w:spacing w:line="276" w:lineRule="auto"/>
        <w:jc w:val="center"/>
        <w:rPr>
          <w:rFonts w:ascii="Arial" w:hAnsi="Arial" w:cs="Arial"/>
          <w:b/>
          <w:sz w:val="24"/>
          <w:szCs w:val="24"/>
        </w:rPr>
      </w:pPr>
      <w:r>
        <w:rPr>
          <w:rFonts w:ascii="Arial" w:hAnsi="Arial" w:cs="Arial"/>
          <w:b/>
          <w:sz w:val="24"/>
          <w:szCs w:val="24"/>
        </w:rPr>
        <w:t>Αμανατίδης Ιωάννης</w:t>
      </w:r>
    </w:p>
    <w:p w:rsidR="00614533" w:rsidRDefault="00614533" w:rsidP="00614533">
      <w:pPr>
        <w:spacing w:line="276" w:lineRule="auto"/>
        <w:jc w:val="center"/>
        <w:rPr>
          <w:rFonts w:ascii="Arial" w:hAnsi="Arial" w:cs="Arial"/>
          <w:b/>
          <w:sz w:val="24"/>
          <w:szCs w:val="24"/>
        </w:rPr>
      </w:pPr>
    </w:p>
    <w:p w:rsidR="00614533" w:rsidRDefault="00614533" w:rsidP="00614533">
      <w:pPr>
        <w:spacing w:line="276" w:lineRule="auto"/>
        <w:jc w:val="center"/>
        <w:rPr>
          <w:rFonts w:ascii="Arial" w:hAnsi="Arial" w:cs="Arial"/>
          <w:b/>
          <w:sz w:val="24"/>
          <w:szCs w:val="24"/>
        </w:rPr>
      </w:pPr>
    </w:p>
    <w:p w:rsidR="00614533" w:rsidRDefault="00614533" w:rsidP="00614533">
      <w:pPr>
        <w:spacing w:line="276" w:lineRule="auto"/>
        <w:jc w:val="center"/>
        <w:rPr>
          <w:rFonts w:ascii="Arial" w:hAnsi="Arial" w:cs="Arial"/>
          <w:b/>
          <w:sz w:val="24"/>
          <w:szCs w:val="24"/>
        </w:rPr>
      </w:pPr>
      <w:r>
        <w:rPr>
          <w:rFonts w:ascii="Arial" w:hAnsi="Arial" w:cs="Arial"/>
          <w:b/>
          <w:sz w:val="24"/>
          <w:szCs w:val="24"/>
        </w:rPr>
        <w:t xml:space="preserve">Αναγνωστοπούλου Αθανασία </w:t>
      </w:r>
    </w:p>
    <w:p w:rsidR="00614533" w:rsidRDefault="00614533" w:rsidP="00614533">
      <w:pPr>
        <w:spacing w:line="276" w:lineRule="auto"/>
        <w:jc w:val="center"/>
        <w:rPr>
          <w:rFonts w:ascii="Arial" w:hAnsi="Arial" w:cs="Arial"/>
          <w:b/>
          <w:sz w:val="24"/>
          <w:szCs w:val="24"/>
        </w:rPr>
      </w:pPr>
    </w:p>
    <w:p w:rsidR="00614533" w:rsidRDefault="00614533" w:rsidP="00614533">
      <w:pPr>
        <w:spacing w:line="276" w:lineRule="auto"/>
        <w:jc w:val="center"/>
        <w:rPr>
          <w:rFonts w:ascii="Arial" w:hAnsi="Arial" w:cs="Arial"/>
          <w:b/>
          <w:sz w:val="24"/>
          <w:szCs w:val="24"/>
        </w:rPr>
      </w:pPr>
    </w:p>
    <w:p w:rsidR="00614533" w:rsidRDefault="00614533" w:rsidP="00614533">
      <w:pPr>
        <w:spacing w:line="276" w:lineRule="auto"/>
        <w:jc w:val="center"/>
        <w:rPr>
          <w:rFonts w:ascii="Arial" w:hAnsi="Arial" w:cs="Arial"/>
          <w:b/>
          <w:sz w:val="24"/>
          <w:szCs w:val="24"/>
        </w:rPr>
      </w:pPr>
      <w:r>
        <w:rPr>
          <w:rFonts w:ascii="Arial" w:hAnsi="Arial" w:cs="Arial"/>
          <w:b/>
          <w:sz w:val="24"/>
          <w:szCs w:val="24"/>
        </w:rPr>
        <w:t>Βερναρδάκης Χριστόφορος</w:t>
      </w:r>
    </w:p>
    <w:p w:rsidR="00614533" w:rsidRDefault="00614533" w:rsidP="00614533">
      <w:pPr>
        <w:spacing w:line="276" w:lineRule="auto"/>
        <w:jc w:val="center"/>
        <w:rPr>
          <w:rFonts w:ascii="Arial" w:hAnsi="Arial" w:cs="Arial"/>
          <w:b/>
          <w:sz w:val="24"/>
          <w:szCs w:val="24"/>
        </w:rPr>
      </w:pPr>
    </w:p>
    <w:p w:rsidR="00614533" w:rsidRDefault="00614533" w:rsidP="00614533">
      <w:pPr>
        <w:spacing w:line="276" w:lineRule="auto"/>
        <w:jc w:val="center"/>
        <w:rPr>
          <w:rFonts w:ascii="Arial" w:hAnsi="Arial" w:cs="Arial"/>
          <w:b/>
          <w:sz w:val="24"/>
          <w:szCs w:val="24"/>
        </w:rPr>
      </w:pPr>
    </w:p>
    <w:p w:rsidR="00614533" w:rsidRDefault="00614533" w:rsidP="00614533">
      <w:pPr>
        <w:spacing w:line="276" w:lineRule="auto"/>
        <w:jc w:val="center"/>
        <w:rPr>
          <w:rFonts w:ascii="Arial" w:hAnsi="Arial" w:cs="Arial"/>
          <w:b/>
          <w:sz w:val="24"/>
          <w:szCs w:val="24"/>
        </w:rPr>
      </w:pPr>
      <w:proofErr w:type="spellStart"/>
      <w:r>
        <w:rPr>
          <w:rFonts w:ascii="Arial" w:hAnsi="Arial" w:cs="Arial"/>
          <w:b/>
          <w:sz w:val="24"/>
          <w:szCs w:val="24"/>
        </w:rPr>
        <w:t>Βέττα</w:t>
      </w:r>
      <w:proofErr w:type="spellEnd"/>
      <w:r>
        <w:rPr>
          <w:rFonts w:ascii="Arial" w:hAnsi="Arial" w:cs="Arial"/>
          <w:b/>
          <w:sz w:val="24"/>
          <w:szCs w:val="24"/>
        </w:rPr>
        <w:t xml:space="preserve"> Καλλιόπη</w:t>
      </w:r>
    </w:p>
    <w:p w:rsidR="00614533" w:rsidRDefault="00614533" w:rsidP="00614533">
      <w:pPr>
        <w:spacing w:line="276" w:lineRule="auto"/>
        <w:jc w:val="center"/>
        <w:rPr>
          <w:rFonts w:ascii="Arial" w:hAnsi="Arial" w:cs="Arial"/>
          <w:b/>
          <w:sz w:val="24"/>
          <w:szCs w:val="24"/>
        </w:rPr>
      </w:pPr>
    </w:p>
    <w:p w:rsidR="00614533" w:rsidRDefault="00614533" w:rsidP="00614533">
      <w:pPr>
        <w:spacing w:line="276" w:lineRule="auto"/>
        <w:jc w:val="center"/>
        <w:rPr>
          <w:rFonts w:ascii="Arial" w:hAnsi="Arial" w:cs="Arial"/>
          <w:b/>
          <w:sz w:val="24"/>
          <w:szCs w:val="24"/>
        </w:rPr>
      </w:pPr>
    </w:p>
    <w:p w:rsidR="00614533" w:rsidRDefault="00614533" w:rsidP="00614533">
      <w:pPr>
        <w:spacing w:line="276" w:lineRule="auto"/>
        <w:jc w:val="center"/>
        <w:rPr>
          <w:rFonts w:ascii="Arial" w:hAnsi="Arial" w:cs="Arial"/>
          <w:b/>
          <w:sz w:val="24"/>
          <w:szCs w:val="24"/>
        </w:rPr>
      </w:pPr>
      <w:proofErr w:type="spellStart"/>
      <w:r>
        <w:rPr>
          <w:rFonts w:ascii="Arial" w:hAnsi="Arial" w:cs="Arial"/>
          <w:b/>
          <w:sz w:val="24"/>
          <w:szCs w:val="24"/>
        </w:rPr>
        <w:t>Γκαρά</w:t>
      </w:r>
      <w:proofErr w:type="spellEnd"/>
      <w:r>
        <w:rPr>
          <w:rFonts w:ascii="Arial" w:hAnsi="Arial" w:cs="Arial"/>
          <w:b/>
          <w:sz w:val="24"/>
          <w:szCs w:val="24"/>
        </w:rPr>
        <w:t xml:space="preserve"> Αναστασία </w:t>
      </w:r>
    </w:p>
    <w:p w:rsidR="00614533" w:rsidRDefault="00614533" w:rsidP="00614533">
      <w:pPr>
        <w:spacing w:line="276" w:lineRule="auto"/>
        <w:jc w:val="center"/>
        <w:rPr>
          <w:rFonts w:ascii="Arial" w:hAnsi="Arial" w:cs="Arial"/>
          <w:b/>
          <w:sz w:val="24"/>
          <w:szCs w:val="24"/>
        </w:rPr>
      </w:pPr>
    </w:p>
    <w:p w:rsidR="00614533" w:rsidRDefault="00614533" w:rsidP="00614533">
      <w:pPr>
        <w:spacing w:line="276" w:lineRule="auto"/>
        <w:jc w:val="center"/>
        <w:rPr>
          <w:rFonts w:ascii="Arial" w:hAnsi="Arial" w:cs="Arial"/>
          <w:b/>
          <w:sz w:val="24"/>
          <w:szCs w:val="24"/>
        </w:rPr>
      </w:pPr>
    </w:p>
    <w:p w:rsidR="00614533" w:rsidRDefault="00614533" w:rsidP="00614533">
      <w:pPr>
        <w:spacing w:line="276" w:lineRule="auto"/>
        <w:jc w:val="center"/>
        <w:rPr>
          <w:rFonts w:ascii="Arial" w:hAnsi="Arial" w:cs="Arial"/>
          <w:b/>
          <w:sz w:val="24"/>
          <w:szCs w:val="24"/>
        </w:rPr>
      </w:pPr>
      <w:r>
        <w:rPr>
          <w:rFonts w:ascii="Arial" w:hAnsi="Arial" w:cs="Arial"/>
          <w:b/>
          <w:sz w:val="24"/>
          <w:szCs w:val="24"/>
        </w:rPr>
        <w:t xml:space="preserve">Μάρκου Κωνσταντίνο </w:t>
      </w:r>
    </w:p>
    <w:p w:rsidR="00614533" w:rsidRDefault="00614533" w:rsidP="00614533">
      <w:pPr>
        <w:spacing w:line="276" w:lineRule="auto"/>
        <w:jc w:val="center"/>
        <w:rPr>
          <w:rFonts w:ascii="Arial" w:hAnsi="Arial" w:cs="Arial"/>
          <w:b/>
          <w:sz w:val="24"/>
          <w:szCs w:val="24"/>
        </w:rPr>
      </w:pPr>
    </w:p>
    <w:p w:rsidR="00614533" w:rsidRDefault="00614533" w:rsidP="00614533">
      <w:pPr>
        <w:spacing w:line="276" w:lineRule="auto"/>
        <w:jc w:val="center"/>
        <w:rPr>
          <w:rFonts w:ascii="Arial" w:hAnsi="Arial" w:cs="Arial"/>
          <w:b/>
          <w:sz w:val="24"/>
          <w:szCs w:val="24"/>
        </w:rPr>
      </w:pPr>
    </w:p>
    <w:p w:rsidR="00614533" w:rsidRDefault="00614533" w:rsidP="00614533">
      <w:pPr>
        <w:spacing w:line="276" w:lineRule="auto"/>
        <w:jc w:val="center"/>
        <w:rPr>
          <w:rFonts w:ascii="Arial" w:hAnsi="Arial" w:cs="Arial"/>
          <w:b/>
          <w:sz w:val="24"/>
          <w:szCs w:val="24"/>
        </w:rPr>
      </w:pPr>
      <w:bookmarkStart w:id="0" w:name="_GoBack"/>
      <w:bookmarkEnd w:id="0"/>
      <w:r>
        <w:rPr>
          <w:rFonts w:ascii="Arial" w:hAnsi="Arial" w:cs="Arial"/>
          <w:b/>
          <w:sz w:val="24"/>
          <w:szCs w:val="24"/>
        </w:rPr>
        <w:t xml:space="preserve">Φωτίου Θεανώ </w:t>
      </w:r>
    </w:p>
    <w:p w:rsidR="00614533" w:rsidRDefault="00614533" w:rsidP="00614533">
      <w:pPr>
        <w:spacing w:line="276" w:lineRule="auto"/>
        <w:jc w:val="center"/>
        <w:rPr>
          <w:rFonts w:ascii="Arial" w:hAnsi="Arial" w:cs="Arial"/>
          <w:b/>
          <w:sz w:val="24"/>
          <w:szCs w:val="24"/>
        </w:rPr>
      </w:pPr>
    </w:p>
    <w:p w:rsidR="00614533" w:rsidRDefault="00614533" w:rsidP="00614533">
      <w:pPr>
        <w:spacing w:line="276" w:lineRule="auto"/>
        <w:jc w:val="center"/>
      </w:pPr>
    </w:p>
    <w:p w:rsidR="00614533" w:rsidRDefault="00614533" w:rsidP="009244A3">
      <w:pPr>
        <w:spacing w:line="276" w:lineRule="auto"/>
        <w:jc w:val="center"/>
        <w:rPr>
          <w:rFonts w:ascii="Arial" w:hAnsi="Arial" w:cs="Arial"/>
          <w:b/>
          <w:sz w:val="24"/>
          <w:szCs w:val="24"/>
        </w:rPr>
      </w:pPr>
    </w:p>
    <w:p w:rsidR="008054BF" w:rsidRDefault="008054BF" w:rsidP="009244A3">
      <w:pPr>
        <w:spacing w:line="276" w:lineRule="auto"/>
        <w:jc w:val="center"/>
        <w:rPr>
          <w:rFonts w:ascii="Arial" w:hAnsi="Arial" w:cs="Arial"/>
          <w:b/>
          <w:sz w:val="24"/>
          <w:szCs w:val="24"/>
        </w:rPr>
      </w:pPr>
    </w:p>
    <w:p w:rsidR="00973171" w:rsidRPr="00973171" w:rsidRDefault="00973171" w:rsidP="00973171">
      <w:pPr>
        <w:spacing w:line="276" w:lineRule="auto"/>
        <w:jc w:val="center"/>
        <w:rPr>
          <w:rFonts w:ascii="Arial" w:hAnsi="Arial" w:cs="Arial"/>
          <w:b/>
          <w:sz w:val="24"/>
          <w:szCs w:val="24"/>
        </w:rPr>
      </w:pPr>
    </w:p>
    <w:p w:rsidR="00973171" w:rsidRPr="00973171" w:rsidRDefault="00973171" w:rsidP="00973171">
      <w:pPr>
        <w:spacing w:line="276" w:lineRule="auto"/>
        <w:jc w:val="center"/>
        <w:rPr>
          <w:rFonts w:ascii="Arial" w:hAnsi="Arial" w:cs="Arial"/>
          <w:b/>
          <w:sz w:val="24"/>
          <w:szCs w:val="24"/>
        </w:rPr>
      </w:pPr>
    </w:p>
    <w:p w:rsidR="00973171" w:rsidRPr="00973171" w:rsidRDefault="00973171" w:rsidP="00973171">
      <w:pPr>
        <w:spacing w:after="0" w:line="276" w:lineRule="auto"/>
        <w:jc w:val="center"/>
        <w:rPr>
          <w:rFonts w:ascii="Liberation Serif" w:eastAsia="NSimSun" w:hAnsi="Liberation Serif" w:cs="Mangal" w:hint="eastAsia"/>
          <w:i/>
          <w:kern w:val="2"/>
          <w:sz w:val="24"/>
          <w:szCs w:val="24"/>
          <w:lang w:eastAsia="zh-CN" w:bidi="hi-IN"/>
        </w:rPr>
      </w:pPr>
    </w:p>
    <w:p w:rsidR="00973171" w:rsidRPr="00973171" w:rsidRDefault="00973171" w:rsidP="00973171">
      <w:pPr>
        <w:spacing w:after="0" w:line="276" w:lineRule="auto"/>
        <w:jc w:val="center"/>
        <w:rPr>
          <w:rFonts w:ascii="Liberation Serif" w:eastAsia="NSimSun" w:hAnsi="Liberation Serif" w:cs="Mangal" w:hint="eastAsia"/>
          <w:i/>
          <w:kern w:val="2"/>
          <w:sz w:val="24"/>
          <w:szCs w:val="24"/>
          <w:lang w:eastAsia="zh-CN" w:bidi="hi-IN"/>
        </w:rPr>
      </w:pPr>
    </w:p>
    <w:p w:rsidR="008054BF" w:rsidRPr="00706B4B" w:rsidRDefault="008054BF" w:rsidP="00973171">
      <w:pPr>
        <w:spacing w:line="276" w:lineRule="auto"/>
      </w:pPr>
    </w:p>
    <w:sectPr w:rsidR="008054BF" w:rsidRPr="00706B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Liberation Serif">
    <w:altName w:val="Times New Roman"/>
    <w:charset w:val="A1"/>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4B"/>
    <w:rsid w:val="00015C96"/>
    <w:rsid w:val="000724A4"/>
    <w:rsid w:val="000A79B4"/>
    <w:rsid w:val="000E3F12"/>
    <w:rsid w:val="00173202"/>
    <w:rsid w:val="0017549F"/>
    <w:rsid w:val="00381C37"/>
    <w:rsid w:val="003D0B28"/>
    <w:rsid w:val="005C71D8"/>
    <w:rsid w:val="006129C8"/>
    <w:rsid w:val="00614533"/>
    <w:rsid w:val="006333B8"/>
    <w:rsid w:val="00706B4B"/>
    <w:rsid w:val="007E02D7"/>
    <w:rsid w:val="008054BF"/>
    <w:rsid w:val="0091283B"/>
    <w:rsid w:val="009244A3"/>
    <w:rsid w:val="00957BA6"/>
    <w:rsid w:val="00965746"/>
    <w:rsid w:val="00973171"/>
    <w:rsid w:val="00993494"/>
    <w:rsid w:val="00B92589"/>
    <w:rsid w:val="00BA6C5B"/>
    <w:rsid w:val="00C94AF3"/>
    <w:rsid w:val="00E902C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3B6CF"/>
  <w15:docId w15:val="{8DD78A83-F286-4D58-8277-18F87905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7635802291msonormal">
    <w:name w:val="yiv7635802291msonormal"/>
    <w:basedOn w:val="a"/>
    <w:rsid w:val="006333B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TML">
    <w:name w:val="HTML Preformatted"/>
    <w:basedOn w:val="a"/>
    <w:link w:val="-HTMLChar"/>
    <w:uiPriority w:val="99"/>
    <w:unhideWhenUsed/>
    <w:rsid w:val="00E902C0"/>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rsid w:val="00E902C0"/>
    <w:rPr>
      <w:rFonts w:ascii="Consolas" w:hAnsi="Consolas"/>
      <w:sz w:val="20"/>
      <w:szCs w:val="20"/>
    </w:rPr>
  </w:style>
  <w:style w:type="paragraph" w:styleId="a3">
    <w:name w:val="Balloon Text"/>
    <w:basedOn w:val="a"/>
    <w:link w:val="Char"/>
    <w:uiPriority w:val="99"/>
    <w:semiHidden/>
    <w:unhideWhenUsed/>
    <w:rsid w:val="003D0B2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D0B28"/>
    <w:rPr>
      <w:rFonts w:ascii="Tahoma" w:hAnsi="Tahoma" w:cs="Tahoma"/>
      <w:sz w:val="16"/>
      <w:szCs w:val="16"/>
    </w:rPr>
  </w:style>
  <w:style w:type="character" w:styleId="a4">
    <w:name w:val="Strong"/>
    <w:basedOn w:val="a0"/>
    <w:uiPriority w:val="22"/>
    <w:qFormat/>
    <w:rsid w:val="000E3F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0487">
      <w:bodyDiv w:val="1"/>
      <w:marLeft w:val="0"/>
      <w:marRight w:val="0"/>
      <w:marTop w:val="0"/>
      <w:marBottom w:val="0"/>
      <w:divBdr>
        <w:top w:val="none" w:sz="0" w:space="0" w:color="auto"/>
        <w:left w:val="none" w:sz="0" w:space="0" w:color="auto"/>
        <w:bottom w:val="none" w:sz="0" w:space="0" w:color="auto"/>
        <w:right w:val="none" w:sz="0" w:space="0" w:color="auto"/>
      </w:divBdr>
    </w:div>
    <w:div w:id="93987286">
      <w:bodyDiv w:val="1"/>
      <w:marLeft w:val="0"/>
      <w:marRight w:val="0"/>
      <w:marTop w:val="0"/>
      <w:marBottom w:val="0"/>
      <w:divBdr>
        <w:top w:val="none" w:sz="0" w:space="0" w:color="auto"/>
        <w:left w:val="none" w:sz="0" w:space="0" w:color="auto"/>
        <w:bottom w:val="none" w:sz="0" w:space="0" w:color="auto"/>
        <w:right w:val="none" w:sz="0" w:space="0" w:color="auto"/>
      </w:divBdr>
    </w:div>
    <w:div w:id="804204564">
      <w:bodyDiv w:val="1"/>
      <w:marLeft w:val="0"/>
      <w:marRight w:val="0"/>
      <w:marTop w:val="0"/>
      <w:marBottom w:val="0"/>
      <w:divBdr>
        <w:top w:val="none" w:sz="0" w:space="0" w:color="auto"/>
        <w:left w:val="none" w:sz="0" w:space="0" w:color="auto"/>
        <w:bottom w:val="none" w:sz="0" w:space="0" w:color="auto"/>
        <w:right w:val="none" w:sz="0" w:space="0" w:color="auto"/>
      </w:divBdr>
    </w:div>
    <w:div w:id="1200244546">
      <w:bodyDiv w:val="1"/>
      <w:marLeft w:val="0"/>
      <w:marRight w:val="0"/>
      <w:marTop w:val="0"/>
      <w:marBottom w:val="0"/>
      <w:divBdr>
        <w:top w:val="none" w:sz="0" w:space="0" w:color="auto"/>
        <w:left w:val="none" w:sz="0" w:space="0" w:color="auto"/>
        <w:bottom w:val="none" w:sz="0" w:space="0" w:color="auto"/>
        <w:right w:val="none" w:sz="0" w:space="0" w:color="auto"/>
      </w:divBdr>
    </w:div>
    <w:div w:id="1281642269">
      <w:bodyDiv w:val="1"/>
      <w:marLeft w:val="0"/>
      <w:marRight w:val="0"/>
      <w:marTop w:val="0"/>
      <w:marBottom w:val="0"/>
      <w:divBdr>
        <w:top w:val="none" w:sz="0" w:space="0" w:color="auto"/>
        <w:left w:val="none" w:sz="0" w:space="0" w:color="auto"/>
        <w:bottom w:val="none" w:sz="0" w:space="0" w:color="auto"/>
        <w:right w:val="none" w:sz="0" w:space="0" w:color="auto"/>
      </w:divBdr>
    </w:div>
    <w:div w:id="2042855354">
      <w:bodyDiv w:val="1"/>
      <w:marLeft w:val="0"/>
      <w:marRight w:val="0"/>
      <w:marTop w:val="0"/>
      <w:marBottom w:val="0"/>
      <w:divBdr>
        <w:top w:val="none" w:sz="0" w:space="0" w:color="auto"/>
        <w:left w:val="none" w:sz="0" w:space="0" w:color="auto"/>
        <w:bottom w:val="none" w:sz="0" w:space="0" w:color="auto"/>
        <w:right w:val="none" w:sz="0" w:space="0" w:color="auto"/>
      </w:divBdr>
    </w:div>
    <w:div w:id="211714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571</Words>
  <Characters>3085</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Andriana</dc:creator>
  <cp:lastModifiedBy>Λύκου Σοφία</cp:lastModifiedBy>
  <cp:revision>18</cp:revision>
  <dcterms:created xsi:type="dcterms:W3CDTF">2020-12-17T14:04:00Z</dcterms:created>
  <dcterms:modified xsi:type="dcterms:W3CDTF">2020-12-17T14:17:00Z</dcterms:modified>
</cp:coreProperties>
</file>