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E3C" w:rsidRPr="00E74ED1" w:rsidRDefault="00464E3C" w:rsidP="00464E3C">
      <w:pPr>
        <w:rPr>
          <w:rFonts w:ascii="Arial" w:eastAsia="Times New Roman" w:hAnsi="Arial" w:cs="Arial"/>
          <w:b/>
          <w:bCs/>
          <w:color w:val="333333"/>
          <w:sz w:val="24"/>
          <w:szCs w:val="24"/>
          <w:lang w:eastAsia="el-GR"/>
        </w:rPr>
      </w:pPr>
      <w:r w:rsidRPr="00E74ED1">
        <w:rPr>
          <w:rFonts w:ascii="Arial" w:eastAsia="Times New Roman" w:hAnsi="Arial" w:cs="Arial"/>
          <w:b/>
          <w:bCs/>
          <w:noProof/>
          <w:color w:val="333333"/>
          <w:sz w:val="24"/>
          <w:szCs w:val="24"/>
          <w:lang w:eastAsia="el-GR"/>
        </w:rPr>
        <w:drawing>
          <wp:anchor distT="0" distB="0" distL="0" distR="0" simplePos="0" relativeHeight="251658240" behindDoc="0" locked="0" layoutInCell="1" allowOverlap="1" wp14:editId="745CCA54">
            <wp:simplePos x="0" y="0"/>
            <wp:positionH relativeFrom="column">
              <wp:posOffset>1644015</wp:posOffset>
            </wp:positionH>
            <wp:positionV relativeFrom="paragraph">
              <wp:posOffset>0</wp:posOffset>
            </wp:positionV>
            <wp:extent cx="2310130" cy="913765"/>
            <wp:effectExtent l="0" t="0" r="0" b="635"/>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0130"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64E3C" w:rsidRPr="00447676" w:rsidRDefault="00464E3C" w:rsidP="00464E3C">
      <w:pPr>
        <w:jc w:val="center"/>
        <w:rPr>
          <w:rFonts w:ascii="Arial" w:eastAsia="Times New Roman" w:hAnsi="Arial" w:cs="Arial"/>
          <w:b/>
          <w:bCs/>
          <w:color w:val="333333"/>
          <w:sz w:val="24"/>
          <w:szCs w:val="24"/>
          <w:u w:val="single"/>
          <w:lang w:eastAsia="el-GR"/>
        </w:rPr>
      </w:pPr>
      <w:r w:rsidRPr="00447676">
        <w:rPr>
          <w:rFonts w:ascii="Arial" w:eastAsia="Times New Roman" w:hAnsi="Arial" w:cs="Arial"/>
          <w:b/>
          <w:bCs/>
          <w:color w:val="333333"/>
          <w:sz w:val="24"/>
          <w:szCs w:val="24"/>
          <w:u w:val="single"/>
          <w:lang w:eastAsia="el-GR"/>
        </w:rPr>
        <w:t xml:space="preserve">ΤΡΟΠΟΛΟΓΙΑ </w:t>
      </w:r>
    </w:p>
    <w:p w:rsidR="00464E3C" w:rsidRPr="00E74ED1" w:rsidRDefault="00464E3C" w:rsidP="00464E3C">
      <w:pPr>
        <w:pStyle w:val="a6"/>
        <w:jc w:val="both"/>
        <w:rPr>
          <w:rFonts w:ascii="Arial" w:hAnsi="Arial" w:cs="Arial"/>
          <w:b/>
          <w:sz w:val="24"/>
          <w:szCs w:val="24"/>
        </w:rPr>
      </w:pPr>
      <w:r w:rsidRPr="00E74ED1">
        <w:rPr>
          <w:rFonts w:ascii="Arial" w:hAnsi="Arial" w:cs="Arial"/>
          <w:b/>
          <w:sz w:val="24"/>
          <w:szCs w:val="24"/>
        </w:rPr>
        <w:t xml:space="preserve">Στο σχέδιο νόμου του Υπουργείου Αγροτικής Ανάπτυξης και Τροφίμων «Ενίσχυση της πρότυπης κτηνοτροφίας, ρυθμίσεις για την αλιεία και τις υδατοκαλλιέργειες, διατάξεις για τη </w:t>
      </w:r>
      <w:proofErr w:type="spellStart"/>
      <w:r w:rsidRPr="00E74ED1">
        <w:rPr>
          <w:rFonts w:ascii="Arial" w:hAnsi="Arial" w:cs="Arial"/>
          <w:b/>
          <w:sz w:val="24"/>
          <w:szCs w:val="24"/>
        </w:rPr>
        <w:t>φυτοϋγεία</w:t>
      </w:r>
      <w:proofErr w:type="spellEnd"/>
      <w:r w:rsidRPr="00E74ED1">
        <w:rPr>
          <w:rFonts w:ascii="Arial" w:hAnsi="Arial" w:cs="Arial"/>
          <w:b/>
          <w:sz w:val="24"/>
          <w:szCs w:val="24"/>
        </w:rPr>
        <w:t xml:space="preserve">, τα </w:t>
      </w:r>
      <w:proofErr w:type="spellStart"/>
      <w:r w:rsidRPr="00E74ED1">
        <w:rPr>
          <w:rFonts w:ascii="Arial" w:hAnsi="Arial" w:cs="Arial"/>
          <w:b/>
          <w:sz w:val="24"/>
          <w:szCs w:val="24"/>
        </w:rPr>
        <w:t>βιοκτόνα</w:t>
      </w:r>
      <w:proofErr w:type="spellEnd"/>
      <w:r w:rsidRPr="00E74ED1">
        <w:rPr>
          <w:rFonts w:ascii="Arial" w:hAnsi="Arial" w:cs="Arial"/>
          <w:b/>
          <w:sz w:val="24"/>
          <w:szCs w:val="24"/>
        </w:rPr>
        <w:t xml:space="preserve"> προϊόντα και την ποιότητα τροφίμων και άλλες διατάξεις για την τόνωση της αγροτικής ανάπτυξης»</w:t>
      </w:r>
    </w:p>
    <w:p w:rsidR="00464E3C" w:rsidRPr="00E74ED1" w:rsidRDefault="00464E3C" w:rsidP="00464E3C">
      <w:pPr>
        <w:pStyle w:val="a6"/>
        <w:jc w:val="both"/>
        <w:rPr>
          <w:rFonts w:ascii="Arial" w:hAnsi="Arial" w:cs="Arial"/>
          <w:b/>
          <w:sz w:val="24"/>
          <w:szCs w:val="24"/>
        </w:rPr>
      </w:pPr>
    </w:p>
    <w:p w:rsidR="00464E3C" w:rsidRPr="00E74ED1" w:rsidRDefault="00464E3C" w:rsidP="00464E3C">
      <w:pPr>
        <w:pStyle w:val="a6"/>
        <w:jc w:val="both"/>
        <w:rPr>
          <w:rFonts w:ascii="Arial" w:eastAsia="Times New Roman" w:hAnsi="Arial" w:cs="Arial"/>
          <w:b/>
          <w:color w:val="333333"/>
          <w:sz w:val="24"/>
          <w:szCs w:val="24"/>
          <w:lang w:eastAsia="el-GR"/>
        </w:rPr>
      </w:pPr>
      <w:r w:rsidRPr="00E74ED1">
        <w:rPr>
          <w:rFonts w:ascii="Arial" w:eastAsia="Times New Roman" w:hAnsi="Arial" w:cs="Arial"/>
          <w:b/>
          <w:color w:val="333333"/>
          <w:sz w:val="24"/>
          <w:szCs w:val="24"/>
          <w:lang w:eastAsia="el-GR"/>
        </w:rPr>
        <w:t xml:space="preserve">Θέμα: </w:t>
      </w:r>
      <w:r w:rsidR="00D92DCE">
        <w:rPr>
          <w:rFonts w:ascii="Arial" w:eastAsia="Times New Roman" w:hAnsi="Arial" w:cs="Arial"/>
          <w:b/>
          <w:color w:val="333333"/>
          <w:sz w:val="24"/>
          <w:szCs w:val="24"/>
          <w:lang w:eastAsia="el-GR"/>
        </w:rPr>
        <w:t>«</w:t>
      </w:r>
      <w:r w:rsidRPr="00E74ED1">
        <w:rPr>
          <w:rFonts w:ascii="Arial" w:eastAsia="Times New Roman" w:hAnsi="Arial" w:cs="Arial"/>
          <w:b/>
          <w:color w:val="333333"/>
          <w:sz w:val="24"/>
          <w:szCs w:val="24"/>
          <w:lang w:eastAsia="el-GR"/>
        </w:rPr>
        <w:t xml:space="preserve">Διμερής χρηματοδότηση </w:t>
      </w:r>
      <w:r w:rsidR="00D92DCE">
        <w:rPr>
          <w:rFonts w:ascii="Arial" w:eastAsia="Times New Roman" w:hAnsi="Arial" w:cs="Arial"/>
          <w:b/>
          <w:color w:val="333333"/>
          <w:sz w:val="24"/>
          <w:szCs w:val="24"/>
          <w:lang w:eastAsia="el-GR"/>
        </w:rPr>
        <w:t>του</w:t>
      </w:r>
      <w:r w:rsidRPr="00E74ED1">
        <w:rPr>
          <w:rFonts w:ascii="Arial" w:eastAsia="Times New Roman" w:hAnsi="Arial" w:cs="Arial"/>
          <w:b/>
          <w:color w:val="333333"/>
          <w:sz w:val="24"/>
          <w:szCs w:val="24"/>
          <w:lang w:eastAsia="el-GR"/>
        </w:rPr>
        <w:t xml:space="preserve"> ΕΛΓΑ Συμψηφισμ</w:t>
      </w:r>
      <w:r w:rsidR="00D92DCE">
        <w:rPr>
          <w:rFonts w:ascii="Arial" w:eastAsia="Times New Roman" w:hAnsi="Arial" w:cs="Arial"/>
          <w:b/>
          <w:color w:val="333333"/>
          <w:sz w:val="24"/>
          <w:szCs w:val="24"/>
          <w:lang w:eastAsia="el-GR"/>
        </w:rPr>
        <w:t>ός</w:t>
      </w:r>
      <w:r w:rsidRPr="00E74ED1">
        <w:rPr>
          <w:rFonts w:ascii="Arial" w:eastAsia="Times New Roman" w:hAnsi="Arial" w:cs="Arial"/>
          <w:b/>
          <w:color w:val="333333"/>
          <w:sz w:val="24"/>
          <w:szCs w:val="24"/>
          <w:lang w:eastAsia="el-GR"/>
        </w:rPr>
        <w:t xml:space="preserve"> εισφορών – αποζημιώσεων και αποζημιώσεις 100% σε περίπτωση θεομηνιών</w:t>
      </w:r>
      <w:r w:rsidR="00D92DCE">
        <w:rPr>
          <w:rFonts w:ascii="Arial" w:eastAsia="Times New Roman" w:hAnsi="Arial" w:cs="Arial"/>
          <w:b/>
          <w:color w:val="333333"/>
          <w:sz w:val="24"/>
          <w:szCs w:val="24"/>
          <w:lang w:eastAsia="el-GR"/>
        </w:rPr>
        <w:t>»</w:t>
      </w:r>
    </w:p>
    <w:p w:rsidR="00464E3C" w:rsidRPr="00E74ED1" w:rsidRDefault="00464E3C" w:rsidP="00464E3C">
      <w:pPr>
        <w:jc w:val="both"/>
        <w:rPr>
          <w:rFonts w:ascii="Arial" w:eastAsia="Times New Roman" w:hAnsi="Arial" w:cs="Arial"/>
          <w:b/>
          <w:bCs/>
          <w:color w:val="333333"/>
          <w:sz w:val="24"/>
          <w:szCs w:val="24"/>
          <w:lang w:eastAsia="el-GR"/>
        </w:rPr>
      </w:pPr>
    </w:p>
    <w:p w:rsidR="00A33872" w:rsidRPr="00447676" w:rsidRDefault="00464E3C" w:rsidP="00464E3C">
      <w:pPr>
        <w:jc w:val="center"/>
        <w:rPr>
          <w:rFonts w:ascii="Arial" w:eastAsia="Times New Roman" w:hAnsi="Arial" w:cs="Arial"/>
          <w:b/>
          <w:bCs/>
          <w:color w:val="333333"/>
          <w:sz w:val="24"/>
          <w:szCs w:val="24"/>
          <w:u w:val="single"/>
          <w:lang w:eastAsia="el-GR"/>
        </w:rPr>
      </w:pPr>
      <w:r w:rsidRPr="00447676">
        <w:rPr>
          <w:rFonts w:ascii="Arial" w:eastAsia="Times New Roman" w:hAnsi="Arial" w:cs="Arial"/>
          <w:b/>
          <w:bCs/>
          <w:color w:val="333333"/>
          <w:sz w:val="24"/>
          <w:szCs w:val="24"/>
          <w:u w:val="single"/>
          <w:lang w:eastAsia="el-GR"/>
        </w:rPr>
        <w:t xml:space="preserve">Α. </w:t>
      </w:r>
      <w:r w:rsidR="00B914FF" w:rsidRPr="00447676">
        <w:rPr>
          <w:rFonts w:ascii="Arial" w:eastAsia="Times New Roman" w:hAnsi="Arial" w:cs="Arial"/>
          <w:b/>
          <w:bCs/>
          <w:color w:val="333333"/>
          <w:sz w:val="24"/>
          <w:szCs w:val="24"/>
          <w:u w:val="single"/>
          <w:lang w:eastAsia="el-GR"/>
        </w:rPr>
        <w:t>ΑΙΤΙΟΛΟΓΙΚΗ ΕΚΘΕΣΗ</w:t>
      </w:r>
    </w:p>
    <w:p w:rsidR="00DA0937" w:rsidRPr="00E74ED1" w:rsidRDefault="00DA0937" w:rsidP="00DA0937">
      <w:pPr>
        <w:jc w:val="both"/>
        <w:rPr>
          <w:rFonts w:ascii="Arial" w:hAnsi="Arial" w:cs="Arial"/>
          <w:sz w:val="24"/>
          <w:szCs w:val="24"/>
        </w:rPr>
      </w:pPr>
      <w:r w:rsidRPr="00E74ED1">
        <w:rPr>
          <w:rFonts w:ascii="Arial" w:hAnsi="Arial" w:cs="Arial"/>
          <w:sz w:val="24"/>
          <w:szCs w:val="24"/>
        </w:rPr>
        <w:t>Κύριο έργο του ΕΛΓΑ αποτελεί η διαχείριση και υποστήριξη της λειτουργίας ασφάλισης της φυτικής παραγωγής και του ζωικού κεφαλαίου. Ασφαλίζει και αποζημιώνει τη φυτική παραγωγή από ζημιές που προκαλούνται από φυσικούς κινδύνους. Ασφαλίζει και αποζημιώνει το ζωικό κεφάλαιο, από ζημιές που προκαλούνται από φυσικούς κινδύνους, παθήσεις και ασθένειες.</w:t>
      </w:r>
    </w:p>
    <w:p w:rsidR="00B914FF" w:rsidRPr="00E74ED1" w:rsidRDefault="00B914FF" w:rsidP="00B914FF">
      <w:pPr>
        <w:jc w:val="both"/>
        <w:rPr>
          <w:rFonts w:ascii="Arial" w:eastAsia="Times New Roman" w:hAnsi="Arial" w:cs="Arial"/>
          <w:b/>
          <w:bCs/>
          <w:color w:val="333333"/>
          <w:sz w:val="24"/>
          <w:szCs w:val="24"/>
          <w:lang w:eastAsia="el-GR"/>
        </w:rPr>
      </w:pPr>
      <w:r w:rsidRPr="00E74ED1">
        <w:rPr>
          <w:rFonts w:ascii="Arial" w:hAnsi="Arial" w:cs="Arial"/>
          <w:sz w:val="24"/>
          <w:szCs w:val="24"/>
        </w:rPr>
        <w:t>Η ασφάλιση και προστασία της αγροτικής παραγωγής από φυσικούς κινδύνους, αποτελεί στην Ελλάδα υποχρέωση της πολιτείας και συνιστά ένα από τα βασικά μέτρα στήριξης του εισοδήματος των αγροτών</w:t>
      </w:r>
      <w:r w:rsidR="00924C36" w:rsidRPr="00E74ED1">
        <w:rPr>
          <w:rFonts w:ascii="Arial" w:hAnsi="Arial" w:cs="Arial"/>
          <w:sz w:val="24"/>
          <w:szCs w:val="24"/>
        </w:rPr>
        <w:t xml:space="preserve"> και διασφάλιση της ρευστότητας του αγροτικού κόσμου, όταν φυτική παραγωγή και ζωικό κεφάλαιο έχει χαθεί από φυσικούς κινδύνους, παθήσεις και ασθένειες </w:t>
      </w:r>
      <w:r w:rsidRPr="00E74ED1">
        <w:rPr>
          <w:rFonts w:ascii="Arial" w:hAnsi="Arial" w:cs="Arial"/>
          <w:sz w:val="24"/>
          <w:szCs w:val="24"/>
        </w:rPr>
        <w:t>.</w:t>
      </w:r>
    </w:p>
    <w:p w:rsidR="00924C36" w:rsidRPr="00E74ED1" w:rsidRDefault="00924C36" w:rsidP="00924C36">
      <w:pPr>
        <w:spacing w:after="225" w:line="300" w:lineRule="atLeast"/>
        <w:jc w:val="both"/>
        <w:rPr>
          <w:rFonts w:ascii="Arial" w:eastAsia="Times New Roman" w:hAnsi="Arial" w:cs="Arial"/>
          <w:color w:val="333333"/>
          <w:sz w:val="24"/>
          <w:szCs w:val="24"/>
          <w:lang w:eastAsia="el-GR"/>
        </w:rPr>
      </w:pPr>
      <w:r w:rsidRPr="00E74ED1">
        <w:rPr>
          <w:rFonts w:ascii="Arial" w:eastAsia="Times New Roman" w:hAnsi="Arial" w:cs="Arial"/>
          <w:color w:val="333333"/>
          <w:sz w:val="24"/>
          <w:szCs w:val="24"/>
          <w:lang w:eastAsia="el-GR"/>
        </w:rPr>
        <w:t xml:space="preserve">Πέρα από τις ασφαλιστικές εισφορές, υπήρχε και η δυνατότητα να συνεισφέρει το κράτος κατά 20% επιπλέον των εισφορών. Εντός μνημονίων δεν μπόρεσε να γίνει αυτό. Μετά την έξοδο από τα Μνημόνια το 2018 και επειδή άρχισαν οι μεγάλες ζημιές του 2019, του 2020 και του 2021, πράγματι ο κρατικός προϋπολογισμός συνεισέφερε το 20% προς τον ΕΛΓΑ. Δεν φτάνουν όμως. Η διμερής χρηματοδότηση, δηλαδή όσες είναι οι ασφαλιστικές εισφορές που συγκεντρώνει ο ΕΛΓΑ, άλλο τόσο να μπορεί να συνεισφέρει το κράτος θα δώσει τη δυνατότητα στον ΕΛΓΑ τη δυνατότητα να έχει ένα υγιές ταμείο ώστε να προχωρά σε πληρωμές των αποζημιώσεων, έγκυρα, δίκαια και έγκαιρα. </w:t>
      </w:r>
    </w:p>
    <w:p w:rsidR="001C5414" w:rsidRPr="00E74ED1" w:rsidRDefault="001C5414" w:rsidP="00924C36">
      <w:pPr>
        <w:spacing w:after="225" w:line="300" w:lineRule="atLeast"/>
        <w:jc w:val="both"/>
        <w:rPr>
          <w:rFonts w:ascii="Arial" w:eastAsia="Times New Roman" w:hAnsi="Arial" w:cs="Arial"/>
          <w:color w:val="333333"/>
          <w:sz w:val="24"/>
          <w:szCs w:val="24"/>
          <w:lang w:eastAsia="el-GR"/>
        </w:rPr>
      </w:pPr>
      <w:r w:rsidRPr="00E74ED1">
        <w:rPr>
          <w:rFonts w:ascii="Arial" w:eastAsia="Times New Roman" w:hAnsi="Arial" w:cs="Arial"/>
          <w:color w:val="333333"/>
          <w:sz w:val="24"/>
          <w:szCs w:val="24"/>
          <w:lang w:eastAsia="el-GR"/>
        </w:rPr>
        <w:t xml:space="preserve">Επιπλέον, στις περιπτώσεις θεομηνιών </w:t>
      </w:r>
      <w:r w:rsidRPr="00E74ED1">
        <w:rPr>
          <w:rFonts w:ascii="Arial" w:hAnsi="Arial" w:cs="Arial"/>
          <w:color w:val="000000"/>
          <w:sz w:val="24"/>
          <w:szCs w:val="24"/>
        </w:rPr>
        <w:t xml:space="preserve">ή </w:t>
      </w:r>
      <w:r w:rsidRPr="00E74ED1">
        <w:rPr>
          <w:rFonts w:ascii="Arial" w:eastAsia="Times New Roman" w:hAnsi="Arial" w:cs="Arial"/>
          <w:color w:val="333333"/>
          <w:sz w:val="24"/>
          <w:szCs w:val="24"/>
          <w:lang w:eastAsia="el-GR"/>
        </w:rPr>
        <w:t>δυσμενών κλιματικών φαινομένων που μπορούν να εξομοιωθούν με θεομηνίες</w:t>
      </w:r>
      <w:r w:rsidR="005928ED" w:rsidRPr="00E74ED1">
        <w:rPr>
          <w:rFonts w:ascii="Arial" w:eastAsia="Times New Roman" w:hAnsi="Arial" w:cs="Arial"/>
          <w:color w:val="333333"/>
          <w:sz w:val="24"/>
          <w:szCs w:val="24"/>
          <w:lang w:eastAsia="el-GR"/>
        </w:rPr>
        <w:t xml:space="preserve"> που προκαλούν μεγάλες </w:t>
      </w:r>
      <w:r w:rsidR="00D823A0" w:rsidRPr="00E74ED1">
        <w:rPr>
          <w:rFonts w:ascii="Arial" w:eastAsia="Times New Roman" w:hAnsi="Arial" w:cs="Arial"/>
          <w:color w:val="333333"/>
          <w:sz w:val="24"/>
          <w:szCs w:val="24"/>
          <w:lang w:eastAsia="el-GR"/>
        </w:rPr>
        <w:t xml:space="preserve">και εκτεταμένες </w:t>
      </w:r>
      <w:r w:rsidR="005928ED" w:rsidRPr="00E74ED1">
        <w:rPr>
          <w:rFonts w:ascii="Arial" w:eastAsia="Times New Roman" w:hAnsi="Arial" w:cs="Arial"/>
          <w:color w:val="333333"/>
          <w:sz w:val="24"/>
          <w:szCs w:val="24"/>
          <w:lang w:eastAsia="el-GR"/>
        </w:rPr>
        <w:t>ζημιές ή ολική καταστροφή στις καλλιέργειες ή/και στο ζωικό κεφάλαιο</w:t>
      </w:r>
      <w:r w:rsidR="00D823A0" w:rsidRPr="00E74ED1">
        <w:rPr>
          <w:rFonts w:ascii="Arial" w:eastAsia="Times New Roman" w:hAnsi="Arial" w:cs="Arial"/>
          <w:color w:val="333333"/>
          <w:sz w:val="24"/>
          <w:szCs w:val="24"/>
          <w:lang w:eastAsia="el-GR"/>
        </w:rPr>
        <w:t>,</w:t>
      </w:r>
      <w:r w:rsidR="005928ED" w:rsidRPr="00E74ED1">
        <w:rPr>
          <w:rFonts w:ascii="Arial" w:eastAsia="Times New Roman" w:hAnsi="Arial" w:cs="Arial"/>
          <w:color w:val="333333"/>
          <w:sz w:val="24"/>
          <w:szCs w:val="24"/>
          <w:lang w:eastAsia="el-GR"/>
        </w:rPr>
        <w:t xml:space="preserve"> με αποτέλεσμα</w:t>
      </w:r>
      <w:r w:rsidR="005928ED" w:rsidRPr="00E74ED1">
        <w:rPr>
          <w:rFonts w:ascii="Arial" w:hAnsi="Arial" w:cs="Arial"/>
          <w:color w:val="152046"/>
          <w:sz w:val="24"/>
          <w:szCs w:val="24"/>
        </w:rPr>
        <w:t xml:space="preserve"> οι κόποι μιας ολόκληρης χρονιάς να χαθούν μέσα σε μερικά λεπτά, πρέπει να προβλεφθούν τόσο η δυνατότητα </w:t>
      </w:r>
      <w:r w:rsidR="005928ED" w:rsidRPr="00E74ED1">
        <w:rPr>
          <w:rFonts w:ascii="Arial" w:hAnsi="Arial" w:cs="Arial"/>
          <w:sz w:val="24"/>
          <w:szCs w:val="24"/>
        </w:rPr>
        <w:t>συμψηφισμού ασφαλιστικών εισφορών με χορήγηση μελλοντικών προκαταβολών έναντι ζημιών όσο και η πρόβλεψη για</w:t>
      </w:r>
      <w:r w:rsidR="005928ED" w:rsidRPr="00E74ED1">
        <w:rPr>
          <w:rFonts w:ascii="Arial" w:hAnsi="Arial" w:cs="Arial"/>
          <w:b/>
          <w:bCs/>
          <w:sz w:val="24"/>
          <w:szCs w:val="24"/>
        </w:rPr>
        <w:t xml:space="preserve"> </w:t>
      </w:r>
      <w:r w:rsidR="005928ED" w:rsidRPr="00E74ED1">
        <w:rPr>
          <w:rFonts w:ascii="Arial" w:hAnsi="Arial" w:cs="Arial"/>
          <w:color w:val="000000"/>
          <w:sz w:val="24"/>
          <w:szCs w:val="24"/>
        </w:rPr>
        <w:t>αποζημίωση της ζημιάς σε ποσοστό 100%.</w:t>
      </w:r>
    </w:p>
    <w:p w:rsidR="00924C36" w:rsidRPr="00E74ED1" w:rsidRDefault="00924C36" w:rsidP="00924C36">
      <w:pPr>
        <w:jc w:val="both"/>
        <w:rPr>
          <w:rFonts w:ascii="Arial" w:hAnsi="Arial" w:cs="Arial"/>
          <w:sz w:val="24"/>
          <w:szCs w:val="24"/>
        </w:rPr>
      </w:pPr>
      <w:r w:rsidRPr="00E74ED1">
        <w:rPr>
          <w:rFonts w:ascii="Arial" w:hAnsi="Arial" w:cs="Arial"/>
          <w:sz w:val="24"/>
          <w:szCs w:val="24"/>
        </w:rPr>
        <w:lastRenderedPageBreak/>
        <w:t>Οι ζημιές στις αγροτικές και κτηνοτροφικές εκμεταλλεύσεις αυξήθηκαν κατακόρυφα τα τελευταία χρόνια και πρέπει να ενισχυθεί η ρευστότητα, η φερεγγυότητα και αξιοπιστία του Οργανισμού στην εκπλήρωση των υποχρεώσεών του για την έγκυρη, δίκαιη και έγκαιρη πληρωμή των αποζημιώσεων των αγροτών και κτηνοτρόφων.</w:t>
      </w:r>
    </w:p>
    <w:p w:rsidR="00011107" w:rsidRPr="00E74ED1" w:rsidRDefault="00011107" w:rsidP="00A33872">
      <w:pPr>
        <w:jc w:val="both"/>
        <w:rPr>
          <w:rFonts w:ascii="Arial" w:hAnsi="Arial" w:cs="Arial"/>
          <w:b/>
          <w:bCs/>
          <w:sz w:val="24"/>
          <w:szCs w:val="24"/>
        </w:rPr>
      </w:pPr>
    </w:p>
    <w:p w:rsidR="00DA0937" w:rsidRPr="00447676" w:rsidRDefault="00464E3C" w:rsidP="00464E3C">
      <w:pPr>
        <w:jc w:val="center"/>
        <w:rPr>
          <w:rFonts w:ascii="Arial" w:hAnsi="Arial" w:cs="Arial"/>
          <w:b/>
          <w:bCs/>
          <w:sz w:val="24"/>
          <w:szCs w:val="24"/>
          <w:u w:val="single"/>
        </w:rPr>
      </w:pPr>
      <w:r w:rsidRPr="00447676">
        <w:rPr>
          <w:rFonts w:ascii="Arial" w:hAnsi="Arial" w:cs="Arial"/>
          <w:b/>
          <w:bCs/>
          <w:sz w:val="24"/>
          <w:szCs w:val="24"/>
          <w:u w:val="single"/>
        </w:rPr>
        <w:t xml:space="preserve">Β. </w:t>
      </w:r>
      <w:r w:rsidR="00D92DCE" w:rsidRPr="00447676">
        <w:rPr>
          <w:rFonts w:ascii="Arial" w:hAnsi="Arial" w:cs="Arial"/>
          <w:b/>
          <w:bCs/>
          <w:sz w:val="24"/>
          <w:szCs w:val="24"/>
          <w:u w:val="single"/>
        </w:rPr>
        <w:t>Τ</w:t>
      </w:r>
      <w:r w:rsidR="00447676" w:rsidRPr="00447676">
        <w:rPr>
          <w:rFonts w:ascii="Arial" w:hAnsi="Arial" w:cs="Arial"/>
          <w:b/>
          <w:bCs/>
          <w:sz w:val="24"/>
          <w:szCs w:val="24"/>
          <w:u w:val="single"/>
        </w:rPr>
        <w:t>ΡΟΠΟΠΟΙΗΣΗ - ΠΡΟΣΘΗΚΗ</w:t>
      </w:r>
      <w:r w:rsidR="00D92DCE" w:rsidRPr="00447676">
        <w:rPr>
          <w:rFonts w:ascii="Arial" w:hAnsi="Arial" w:cs="Arial"/>
          <w:b/>
          <w:bCs/>
          <w:sz w:val="24"/>
          <w:szCs w:val="24"/>
          <w:u w:val="single"/>
        </w:rPr>
        <w:t xml:space="preserve"> </w:t>
      </w:r>
    </w:p>
    <w:p w:rsidR="00464E3C" w:rsidRPr="00E74ED1" w:rsidRDefault="00D92DCE" w:rsidP="00D92DCE">
      <w:pPr>
        <w:jc w:val="center"/>
        <w:rPr>
          <w:rFonts w:ascii="Arial" w:hAnsi="Arial" w:cs="Arial"/>
          <w:b/>
          <w:bCs/>
          <w:sz w:val="24"/>
          <w:szCs w:val="24"/>
        </w:rPr>
      </w:pPr>
      <w:r>
        <w:rPr>
          <w:rFonts w:ascii="Arial" w:hAnsi="Arial" w:cs="Arial"/>
          <w:b/>
          <w:bCs/>
          <w:sz w:val="24"/>
          <w:szCs w:val="24"/>
        </w:rPr>
        <w:t xml:space="preserve">Άρθρο 1….. </w:t>
      </w:r>
    </w:p>
    <w:p w:rsidR="00924C36" w:rsidRPr="00447676" w:rsidRDefault="00D92DCE" w:rsidP="00D92DCE">
      <w:pPr>
        <w:jc w:val="both"/>
        <w:rPr>
          <w:rFonts w:ascii="Arial" w:eastAsia="Times New Roman" w:hAnsi="Arial" w:cs="Arial"/>
          <w:i/>
          <w:sz w:val="24"/>
          <w:szCs w:val="24"/>
          <w:lang w:eastAsia="el-GR"/>
        </w:rPr>
      </w:pPr>
      <w:r w:rsidRPr="00447676">
        <w:rPr>
          <w:rFonts w:ascii="Arial" w:eastAsia="Times New Roman" w:hAnsi="Arial" w:cs="Arial"/>
          <w:bCs/>
          <w:i/>
          <w:color w:val="333333"/>
          <w:sz w:val="24"/>
          <w:szCs w:val="24"/>
          <w:lang w:eastAsia="el-GR"/>
        </w:rPr>
        <w:t>(</w:t>
      </w:r>
      <w:r w:rsidR="00DA0937" w:rsidRPr="00447676">
        <w:rPr>
          <w:rFonts w:ascii="Arial" w:eastAsia="Times New Roman" w:hAnsi="Arial" w:cs="Arial"/>
          <w:bCs/>
          <w:i/>
          <w:color w:val="333333"/>
          <w:sz w:val="24"/>
          <w:szCs w:val="24"/>
          <w:lang w:eastAsia="el-GR"/>
        </w:rPr>
        <w:t>Χρηματοδότηση του ΕΛΓΑ από τον κρατικό προϋπολογισμό σε ποσοστό 100% των εισφορών των αγροτών</w:t>
      </w:r>
      <w:r w:rsidR="009C35BC" w:rsidRPr="00447676">
        <w:rPr>
          <w:rFonts w:ascii="Arial" w:eastAsia="Times New Roman" w:hAnsi="Arial" w:cs="Arial"/>
          <w:i/>
          <w:color w:val="333333"/>
          <w:sz w:val="24"/>
          <w:szCs w:val="24"/>
          <w:lang w:eastAsia="el-GR"/>
        </w:rPr>
        <w:t>.</w:t>
      </w:r>
      <w:r w:rsidRPr="00447676">
        <w:rPr>
          <w:rFonts w:ascii="Arial" w:eastAsia="Times New Roman" w:hAnsi="Arial" w:cs="Arial"/>
          <w:i/>
          <w:color w:val="333333"/>
          <w:sz w:val="24"/>
          <w:szCs w:val="24"/>
          <w:lang w:eastAsia="el-GR"/>
        </w:rPr>
        <w:t>)</w:t>
      </w:r>
    </w:p>
    <w:p w:rsidR="001D5F87" w:rsidRPr="00E74ED1" w:rsidRDefault="00924C36" w:rsidP="001D5F87">
      <w:pPr>
        <w:jc w:val="both"/>
        <w:rPr>
          <w:rFonts w:ascii="Arial" w:eastAsia="Times New Roman" w:hAnsi="Arial" w:cs="Arial"/>
          <w:sz w:val="24"/>
          <w:szCs w:val="24"/>
          <w:lang w:eastAsia="el-GR"/>
        </w:rPr>
      </w:pPr>
      <w:r w:rsidRPr="00E74ED1">
        <w:rPr>
          <w:rFonts w:ascii="Arial" w:eastAsia="Times New Roman" w:hAnsi="Arial" w:cs="Arial"/>
          <w:sz w:val="24"/>
          <w:szCs w:val="24"/>
          <w:lang w:eastAsia="el-GR"/>
        </w:rPr>
        <w:t xml:space="preserve">Προτείνεται η τροποποίηση της </w:t>
      </w:r>
      <w:r w:rsidR="001D5F87" w:rsidRPr="00E74ED1">
        <w:rPr>
          <w:rFonts w:ascii="Arial" w:hAnsi="Arial" w:cs="Arial"/>
          <w:color w:val="000000"/>
          <w:sz w:val="24"/>
          <w:szCs w:val="24"/>
          <w:shd w:val="clear" w:color="auto" w:fill="FFFFFF"/>
        </w:rPr>
        <w:t xml:space="preserve">παραγράφου δ) του άρθρου 7, </w:t>
      </w:r>
      <w:bookmarkStart w:id="0" w:name="_Hlk158577163"/>
      <w:r w:rsidR="001D5F87" w:rsidRPr="00E74ED1">
        <w:rPr>
          <w:rFonts w:ascii="Arial" w:hAnsi="Arial" w:cs="Arial"/>
          <w:color w:val="000000"/>
          <w:sz w:val="24"/>
          <w:szCs w:val="24"/>
          <w:shd w:val="clear" w:color="auto" w:fill="FFFFFF"/>
        </w:rPr>
        <w:t xml:space="preserve">του νόμου 3877/2010 </w:t>
      </w:r>
      <w:r w:rsidR="001D5F87" w:rsidRPr="00E74ED1">
        <w:rPr>
          <w:rFonts w:ascii="Arial" w:hAnsi="Arial" w:cs="Arial"/>
          <w:color w:val="000000"/>
          <w:sz w:val="24"/>
          <w:szCs w:val="24"/>
        </w:rPr>
        <w:t>(ΦΕΚ 160 Α/20-9-2010) «Σύστημα προστασίας και ασφάλισης της αγροτικής δραστηριότητας»</w:t>
      </w:r>
      <w:bookmarkEnd w:id="0"/>
      <w:r w:rsidR="001D5F87" w:rsidRPr="00E74ED1">
        <w:rPr>
          <w:rFonts w:ascii="Arial" w:hAnsi="Arial" w:cs="Arial"/>
          <w:color w:val="000000"/>
          <w:sz w:val="24"/>
          <w:szCs w:val="24"/>
        </w:rPr>
        <w:t xml:space="preserve"> όπου το ποσοστό 20% αντικαθίσταται από το ποσοστό 100%. </w:t>
      </w:r>
      <w:r w:rsidR="001D5F87" w:rsidRPr="00E74ED1">
        <w:rPr>
          <w:rFonts w:ascii="Arial" w:eastAsia="Times New Roman" w:hAnsi="Arial" w:cs="Arial"/>
          <w:sz w:val="24"/>
          <w:szCs w:val="24"/>
          <w:lang w:eastAsia="el-GR"/>
        </w:rPr>
        <w:t xml:space="preserve">  </w:t>
      </w:r>
    </w:p>
    <w:p w:rsidR="009C35BC" w:rsidRPr="00D92DCE" w:rsidRDefault="00D92DCE" w:rsidP="00D92DCE">
      <w:pPr>
        <w:tabs>
          <w:tab w:val="left" w:pos="3975"/>
        </w:tabs>
        <w:jc w:val="center"/>
        <w:rPr>
          <w:rFonts w:ascii="Arial" w:hAnsi="Arial" w:cs="Arial"/>
          <w:b/>
          <w:color w:val="000000"/>
          <w:sz w:val="24"/>
          <w:szCs w:val="24"/>
          <w:shd w:val="clear" w:color="auto" w:fill="FFFFFF"/>
        </w:rPr>
      </w:pPr>
      <w:r w:rsidRPr="00D92DCE">
        <w:rPr>
          <w:rFonts w:ascii="Arial" w:hAnsi="Arial" w:cs="Arial"/>
          <w:b/>
          <w:color w:val="000000"/>
          <w:sz w:val="24"/>
          <w:szCs w:val="24"/>
          <w:shd w:val="clear" w:color="auto" w:fill="FFFFFF"/>
        </w:rPr>
        <w:t>Άρθρο 2 ….</w:t>
      </w:r>
    </w:p>
    <w:p w:rsidR="001D5F87" w:rsidRPr="00447676" w:rsidRDefault="00D92DCE" w:rsidP="00D92DCE">
      <w:pPr>
        <w:jc w:val="both"/>
        <w:rPr>
          <w:rFonts w:ascii="Arial" w:hAnsi="Arial" w:cs="Arial"/>
          <w:i/>
          <w:color w:val="000000"/>
          <w:sz w:val="24"/>
          <w:szCs w:val="24"/>
          <w:shd w:val="clear" w:color="auto" w:fill="FFFFFF"/>
        </w:rPr>
      </w:pPr>
      <w:r w:rsidRPr="00447676">
        <w:rPr>
          <w:rFonts w:ascii="Arial" w:hAnsi="Arial" w:cs="Arial"/>
          <w:bCs/>
          <w:i/>
          <w:sz w:val="24"/>
          <w:szCs w:val="24"/>
        </w:rPr>
        <w:t>(</w:t>
      </w:r>
      <w:r w:rsidR="009C35BC" w:rsidRPr="00447676">
        <w:rPr>
          <w:rFonts w:ascii="Arial" w:hAnsi="Arial" w:cs="Arial"/>
          <w:bCs/>
          <w:i/>
          <w:sz w:val="24"/>
          <w:szCs w:val="24"/>
        </w:rPr>
        <w:t xml:space="preserve">Συμψηφισμός ασφαλιστικών εισφορών </w:t>
      </w:r>
      <w:bookmarkStart w:id="1" w:name="_Hlk158586670"/>
      <w:r w:rsidR="009C35BC" w:rsidRPr="00447676">
        <w:rPr>
          <w:rFonts w:ascii="Arial" w:hAnsi="Arial" w:cs="Arial"/>
          <w:bCs/>
          <w:i/>
          <w:sz w:val="24"/>
          <w:szCs w:val="24"/>
        </w:rPr>
        <w:t xml:space="preserve">με χορήγηση </w:t>
      </w:r>
      <w:r w:rsidR="00924C36" w:rsidRPr="00447676">
        <w:rPr>
          <w:rFonts w:ascii="Arial" w:hAnsi="Arial" w:cs="Arial"/>
          <w:bCs/>
          <w:i/>
          <w:sz w:val="24"/>
          <w:szCs w:val="24"/>
        </w:rPr>
        <w:t xml:space="preserve">μελλοντικών </w:t>
      </w:r>
      <w:r w:rsidR="009C35BC" w:rsidRPr="00447676">
        <w:rPr>
          <w:rFonts w:ascii="Arial" w:hAnsi="Arial" w:cs="Arial"/>
          <w:bCs/>
          <w:i/>
          <w:sz w:val="24"/>
          <w:szCs w:val="24"/>
        </w:rPr>
        <w:t>προκαταβολών έναντι ζημιών</w:t>
      </w:r>
      <w:bookmarkEnd w:id="1"/>
      <w:r w:rsidRPr="00447676">
        <w:rPr>
          <w:rFonts w:ascii="Arial" w:hAnsi="Arial" w:cs="Arial"/>
          <w:i/>
          <w:sz w:val="24"/>
          <w:szCs w:val="24"/>
        </w:rPr>
        <w:t>.)</w:t>
      </w:r>
    </w:p>
    <w:p w:rsidR="001D5F87" w:rsidRPr="00E74ED1" w:rsidRDefault="001D5F87" w:rsidP="001D5F87">
      <w:pPr>
        <w:pStyle w:val="a5"/>
        <w:jc w:val="both"/>
        <w:rPr>
          <w:rFonts w:ascii="Arial" w:hAnsi="Arial" w:cs="Arial"/>
          <w:color w:val="000000"/>
          <w:sz w:val="24"/>
          <w:szCs w:val="24"/>
          <w:shd w:val="clear" w:color="auto" w:fill="FFFFFF"/>
        </w:rPr>
      </w:pPr>
    </w:p>
    <w:p w:rsidR="007A2775" w:rsidRPr="00E74ED1" w:rsidRDefault="00C97768" w:rsidP="00C97768">
      <w:pPr>
        <w:jc w:val="both"/>
        <w:rPr>
          <w:rFonts w:ascii="Arial" w:hAnsi="Arial" w:cs="Arial"/>
          <w:b/>
          <w:bCs/>
          <w:sz w:val="24"/>
          <w:szCs w:val="24"/>
        </w:rPr>
      </w:pPr>
      <w:r w:rsidRPr="00E74ED1">
        <w:rPr>
          <w:rFonts w:ascii="Arial" w:hAnsi="Arial" w:cs="Arial"/>
          <w:sz w:val="24"/>
          <w:szCs w:val="24"/>
        </w:rPr>
        <w:t xml:space="preserve">Προτείνεται προσθήκη νέας παραγράφου </w:t>
      </w:r>
      <w:r w:rsidR="007A2775" w:rsidRPr="00E74ED1">
        <w:rPr>
          <w:rFonts w:ascii="Arial" w:hAnsi="Arial" w:cs="Arial"/>
          <w:sz w:val="24"/>
          <w:szCs w:val="24"/>
        </w:rPr>
        <w:t>2α</w:t>
      </w:r>
      <w:r w:rsidRPr="00E74ED1">
        <w:rPr>
          <w:rFonts w:ascii="Arial" w:hAnsi="Arial" w:cs="Arial"/>
          <w:sz w:val="24"/>
          <w:szCs w:val="24"/>
        </w:rPr>
        <w:t xml:space="preserve"> στο άρθρο 1</w:t>
      </w:r>
      <w:r w:rsidR="007A2775" w:rsidRPr="00E74ED1">
        <w:rPr>
          <w:rFonts w:ascii="Arial" w:hAnsi="Arial" w:cs="Arial"/>
          <w:sz w:val="24"/>
          <w:szCs w:val="24"/>
        </w:rPr>
        <w:t>2</w:t>
      </w:r>
      <w:r w:rsidRPr="00E74ED1">
        <w:rPr>
          <w:rFonts w:ascii="Arial" w:hAnsi="Arial" w:cs="Arial"/>
          <w:color w:val="000000"/>
          <w:sz w:val="24"/>
          <w:szCs w:val="24"/>
          <w:shd w:val="clear" w:color="auto" w:fill="FFFFFF"/>
        </w:rPr>
        <w:t xml:space="preserve"> του νόμου 3877/2010 </w:t>
      </w:r>
      <w:r w:rsidRPr="00E74ED1">
        <w:rPr>
          <w:rFonts w:ascii="Arial" w:hAnsi="Arial" w:cs="Arial"/>
          <w:color w:val="000000"/>
          <w:sz w:val="24"/>
          <w:szCs w:val="24"/>
        </w:rPr>
        <w:t>(ΦΕΚ 160 Α/20-9-2010) «Σύστημα προστασίας και ασφάλισης της αγροτικής δραστηριότητας» ως εξής: «</w:t>
      </w:r>
      <w:r w:rsidR="007A2775" w:rsidRPr="00E74ED1">
        <w:rPr>
          <w:rFonts w:ascii="Arial" w:hAnsi="Arial" w:cs="Arial"/>
          <w:color w:val="000000"/>
          <w:sz w:val="24"/>
          <w:szCs w:val="24"/>
        </w:rPr>
        <w:t>Στις περιπτώσεις θεομηνιών ή δυσμενών κλιματικών φαινομένων που μπορούν να εξομοιωθούν με θεομηνίες δύναται η</w:t>
      </w:r>
      <w:r w:rsidR="007A2775" w:rsidRPr="00E74ED1">
        <w:rPr>
          <w:rFonts w:ascii="Arial" w:hAnsi="Arial" w:cs="Arial"/>
          <w:sz w:val="24"/>
          <w:szCs w:val="24"/>
        </w:rPr>
        <w:t xml:space="preserve"> καταβολή της οφειλόμενης ειδικής ασφαλιστικής εισφοράς να συμψηφίζεται με </w:t>
      </w:r>
      <w:r w:rsidR="007A2775" w:rsidRPr="00E74ED1">
        <w:rPr>
          <w:rFonts w:ascii="Arial" w:hAnsi="Arial" w:cs="Arial"/>
          <w:b/>
          <w:bCs/>
          <w:sz w:val="24"/>
          <w:szCs w:val="24"/>
        </w:rPr>
        <w:t>τη χορήγηση μελλοντικών προκαταβολών έναντι ζημιών»</w:t>
      </w:r>
    </w:p>
    <w:p w:rsidR="00BA4F5D" w:rsidRPr="00E74ED1" w:rsidRDefault="007A2775" w:rsidP="005928ED">
      <w:pPr>
        <w:pStyle w:val="western"/>
        <w:shd w:val="clear" w:color="auto" w:fill="FFFFFF"/>
        <w:spacing w:after="0" w:afterAutospacing="0" w:line="255" w:lineRule="atLeast"/>
        <w:jc w:val="both"/>
        <w:rPr>
          <w:rFonts w:ascii="Arial" w:hAnsi="Arial" w:cs="Arial"/>
          <w:color w:val="000000"/>
        </w:rPr>
      </w:pPr>
      <w:r w:rsidRPr="00E74ED1">
        <w:rPr>
          <w:rFonts w:ascii="Arial" w:hAnsi="Arial" w:cs="Arial"/>
          <w:b/>
          <w:bCs/>
        </w:rPr>
        <w:t xml:space="preserve">Τέλος, προτείνεται τροποποίηση </w:t>
      </w:r>
      <w:r w:rsidR="00BA4F5D" w:rsidRPr="00E74ED1">
        <w:rPr>
          <w:rFonts w:ascii="Arial" w:hAnsi="Arial" w:cs="Arial"/>
          <w:b/>
          <w:bCs/>
        </w:rPr>
        <w:t>των 2</w:t>
      </w:r>
      <w:r w:rsidRPr="00E74ED1">
        <w:rPr>
          <w:rFonts w:ascii="Arial" w:hAnsi="Arial" w:cs="Arial"/>
          <w:b/>
          <w:bCs/>
        </w:rPr>
        <w:t xml:space="preserve"> κανονισμ</w:t>
      </w:r>
      <w:r w:rsidR="005928ED" w:rsidRPr="00E74ED1">
        <w:rPr>
          <w:rFonts w:ascii="Arial" w:hAnsi="Arial" w:cs="Arial"/>
          <w:b/>
          <w:bCs/>
        </w:rPr>
        <w:t>ών ασφάλισης</w:t>
      </w:r>
      <w:r w:rsidRPr="00E74ED1">
        <w:rPr>
          <w:rFonts w:ascii="Arial" w:hAnsi="Arial" w:cs="Arial"/>
          <w:b/>
          <w:bCs/>
        </w:rPr>
        <w:t xml:space="preserve"> του ΕΛΓΑ ώστε </w:t>
      </w:r>
      <w:r w:rsidRPr="00E74ED1">
        <w:rPr>
          <w:rFonts w:ascii="Arial" w:hAnsi="Arial" w:cs="Arial"/>
          <w:color w:val="000000"/>
        </w:rPr>
        <w:t>στις περιπτώσεις θεομηνιών ή δυσμενών κλιματικών φαινομένων που μπορούν να εξομοιωθούν με θεομηνίες,</w:t>
      </w:r>
      <w:r w:rsidR="001D5F87" w:rsidRPr="00E74ED1">
        <w:rPr>
          <w:rFonts w:ascii="Arial" w:hAnsi="Arial" w:cs="Arial"/>
          <w:i/>
          <w:iCs/>
        </w:rPr>
        <w:t> </w:t>
      </w:r>
      <w:r w:rsidRPr="00E74ED1">
        <w:rPr>
          <w:rFonts w:ascii="Arial" w:hAnsi="Arial" w:cs="Arial"/>
        </w:rPr>
        <w:t xml:space="preserve">να προβλέπεται </w:t>
      </w:r>
      <w:r w:rsidR="001C5414" w:rsidRPr="00E74ED1">
        <w:rPr>
          <w:rFonts w:ascii="Arial" w:hAnsi="Arial" w:cs="Arial"/>
        </w:rPr>
        <w:t xml:space="preserve">και </w:t>
      </w:r>
      <w:r w:rsidRPr="00E74ED1">
        <w:rPr>
          <w:rFonts w:ascii="Arial" w:hAnsi="Arial" w:cs="Arial"/>
          <w:color w:val="000000"/>
        </w:rPr>
        <w:t>αποζημίωση της ζημιάς</w:t>
      </w:r>
      <w:r w:rsidR="00BA4F5D" w:rsidRPr="00E74ED1">
        <w:rPr>
          <w:rFonts w:ascii="Arial" w:hAnsi="Arial" w:cs="Arial"/>
          <w:color w:val="000000"/>
        </w:rPr>
        <w:t xml:space="preserve"> στους αγρότες και κτηνοτρόφους σε ποσοστό 100%.</w:t>
      </w:r>
      <w:r w:rsidR="00BA4F5D" w:rsidRPr="00E74ED1">
        <w:rPr>
          <w:rFonts w:ascii="Arial" w:hAnsi="Arial" w:cs="Arial"/>
          <w:b/>
          <w:bCs/>
          <w:color w:val="000000"/>
        </w:rPr>
        <w:t xml:space="preserve"> </w:t>
      </w:r>
      <w:r w:rsidR="00BA4F5D" w:rsidRPr="00E74ED1">
        <w:rPr>
          <w:rFonts w:ascii="Arial" w:hAnsi="Arial" w:cs="Arial"/>
          <w:color w:val="000000"/>
        </w:rPr>
        <w:t>Προς τούτο</w:t>
      </w:r>
      <w:r w:rsidR="00BA4F5D" w:rsidRPr="00E74ED1">
        <w:rPr>
          <w:rFonts w:ascii="Arial" w:hAnsi="Arial" w:cs="Arial"/>
          <w:b/>
          <w:bCs/>
          <w:color w:val="000000"/>
        </w:rPr>
        <w:t xml:space="preserve"> </w:t>
      </w:r>
      <w:r w:rsidR="00BA4F5D" w:rsidRPr="00E74ED1">
        <w:rPr>
          <w:rFonts w:ascii="Arial" w:hAnsi="Arial" w:cs="Arial"/>
          <w:color w:val="000000"/>
        </w:rPr>
        <w:t xml:space="preserve">προτείνεται τροποποίηση του άρθρου 8 της </w:t>
      </w:r>
      <w:r w:rsidR="00BA4F5D" w:rsidRPr="00E74ED1">
        <w:rPr>
          <w:rFonts w:ascii="Arial" w:hAnsi="Arial" w:cs="Arial"/>
        </w:rPr>
        <w:t xml:space="preserve">ΚΥΑ των Υπουργών Οικονομικών και Γεωργίας Αριθ. 15711 /30.9.98 (ΦΕΚ. 1079 /Β΄/14.10.98) για τον </w:t>
      </w:r>
      <w:hyperlink r:id="rId8" w:history="1">
        <w:r w:rsidR="00BA4F5D" w:rsidRPr="00E74ED1">
          <w:rPr>
            <w:rFonts w:ascii="Arial" w:hAnsi="Arial" w:cs="Arial"/>
          </w:rPr>
          <w:t xml:space="preserve">Κανονισμός </w:t>
        </w:r>
        <w:proofErr w:type="spellStart"/>
        <w:r w:rsidR="00BA4F5D" w:rsidRPr="00E74ED1">
          <w:rPr>
            <w:rFonts w:ascii="Arial" w:hAnsi="Arial" w:cs="Arial"/>
          </w:rPr>
          <w:t>Aσφάλισης</w:t>
        </w:r>
        <w:proofErr w:type="spellEnd"/>
        <w:r w:rsidR="00BA4F5D" w:rsidRPr="00E74ED1">
          <w:rPr>
            <w:rFonts w:ascii="Arial" w:hAnsi="Arial" w:cs="Arial"/>
          </w:rPr>
          <w:t xml:space="preserve"> Φυτικής Παραγωγής</w:t>
        </w:r>
      </w:hyperlink>
      <w:r w:rsidR="00BA4F5D" w:rsidRPr="00E74ED1">
        <w:rPr>
          <w:rFonts w:ascii="Arial" w:hAnsi="Arial" w:cs="Arial"/>
        </w:rPr>
        <w:t xml:space="preserve"> και του άρθρου 8 της ΥΑ 321956/2008 «Έγκριση Κανονισμού Ασφάλισης </w:t>
      </w:r>
      <w:proofErr w:type="spellStart"/>
      <w:r w:rsidR="00BA4F5D" w:rsidRPr="00E74ED1">
        <w:rPr>
          <w:rFonts w:ascii="Arial" w:hAnsi="Arial" w:cs="Arial"/>
        </w:rPr>
        <w:t>Ζωϊκού</w:t>
      </w:r>
      <w:proofErr w:type="spellEnd"/>
      <w:r w:rsidR="00BA4F5D" w:rsidRPr="00E74ED1">
        <w:rPr>
          <w:rFonts w:ascii="Arial" w:hAnsi="Arial" w:cs="Arial"/>
        </w:rPr>
        <w:t xml:space="preserve"> Κεφαλαίου από τον Οργανισμό Ελληνικών Γεωργικών Ασφαλίσεων (ΕΛΓΑ) – ΝΠΙΔ».</w:t>
      </w:r>
    </w:p>
    <w:p w:rsidR="00447676" w:rsidRDefault="00447676" w:rsidP="00464E3C">
      <w:pPr>
        <w:spacing w:after="0" w:line="360" w:lineRule="auto"/>
        <w:jc w:val="right"/>
        <w:rPr>
          <w:rFonts w:ascii="Arial" w:hAnsi="Arial" w:cs="Arial"/>
          <w:b/>
          <w:bCs/>
          <w:kern w:val="2"/>
          <w:sz w:val="24"/>
          <w:szCs w:val="24"/>
          <w14:ligatures w14:val="standardContextual"/>
        </w:rPr>
      </w:pPr>
    </w:p>
    <w:p w:rsidR="00464E3C" w:rsidRPr="00464E3C" w:rsidRDefault="00464E3C" w:rsidP="00464E3C">
      <w:pPr>
        <w:spacing w:after="0" w:line="360" w:lineRule="auto"/>
        <w:jc w:val="right"/>
        <w:rPr>
          <w:rFonts w:ascii="Arial" w:hAnsi="Arial" w:cs="Arial"/>
          <w:b/>
          <w:bCs/>
          <w:kern w:val="2"/>
          <w:sz w:val="24"/>
          <w:szCs w:val="24"/>
          <w14:ligatures w14:val="standardContextual"/>
        </w:rPr>
      </w:pPr>
      <w:r w:rsidRPr="00464E3C">
        <w:rPr>
          <w:rFonts w:ascii="Arial" w:hAnsi="Arial" w:cs="Arial"/>
          <w:b/>
          <w:bCs/>
          <w:kern w:val="2"/>
          <w:sz w:val="24"/>
          <w:szCs w:val="24"/>
          <w14:ligatures w14:val="standardContextual"/>
        </w:rPr>
        <w:t xml:space="preserve">Αθήνα, </w:t>
      </w:r>
      <w:r w:rsidRPr="00E74ED1">
        <w:rPr>
          <w:rFonts w:ascii="Arial" w:hAnsi="Arial" w:cs="Arial"/>
          <w:b/>
          <w:bCs/>
          <w:kern w:val="2"/>
          <w:sz w:val="24"/>
          <w:szCs w:val="24"/>
          <w14:ligatures w14:val="standardContextual"/>
        </w:rPr>
        <w:t>12 Φεβρουαρίου 2024</w:t>
      </w:r>
    </w:p>
    <w:p w:rsidR="00464E3C" w:rsidRPr="00E74ED1" w:rsidRDefault="00464E3C" w:rsidP="00464E3C">
      <w:pPr>
        <w:spacing w:after="0" w:line="360" w:lineRule="auto"/>
        <w:jc w:val="both"/>
        <w:rPr>
          <w:rFonts w:ascii="Arial" w:hAnsi="Arial" w:cs="Arial"/>
          <w:kern w:val="2"/>
          <w:sz w:val="24"/>
          <w:szCs w:val="24"/>
          <w14:ligatures w14:val="standardContextual"/>
        </w:rPr>
      </w:pPr>
    </w:p>
    <w:p w:rsidR="00464E3C" w:rsidRPr="00E74ED1" w:rsidRDefault="00464E3C" w:rsidP="00464E3C">
      <w:pPr>
        <w:spacing w:after="0" w:line="360" w:lineRule="auto"/>
        <w:jc w:val="both"/>
        <w:rPr>
          <w:rFonts w:ascii="Arial" w:hAnsi="Arial" w:cs="Arial"/>
          <w:kern w:val="2"/>
          <w:sz w:val="24"/>
          <w:szCs w:val="24"/>
          <w14:ligatures w14:val="standardContextual"/>
        </w:rPr>
      </w:pPr>
    </w:p>
    <w:p w:rsidR="00410CD1" w:rsidRDefault="00410CD1" w:rsidP="00410CD1">
      <w:pPr>
        <w:spacing w:after="0" w:line="360" w:lineRule="auto"/>
        <w:ind w:firstLine="567"/>
        <w:jc w:val="center"/>
        <w:rPr>
          <w:rFonts w:ascii="Arial" w:hAnsi="Arial" w:cs="Arial"/>
          <w:b/>
          <w:kern w:val="2"/>
          <w:sz w:val="24"/>
          <w:szCs w:val="24"/>
          <w14:ligatures w14:val="standardContextual"/>
        </w:rPr>
      </w:pPr>
    </w:p>
    <w:p w:rsidR="00464E3C" w:rsidRPr="00410CD1" w:rsidRDefault="00410CD1" w:rsidP="00410CD1">
      <w:pPr>
        <w:spacing w:after="0" w:line="360" w:lineRule="auto"/>
        <w:ind w:firstLine="567"/>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lastRenderedPageBreak/>
        <w:t xml:space="preserve">Οι </w:t>
      </w:r>
      <w:proofErr w:type="spellStart"/>
      <w:r>
        <w:rPr>
          <w:rFonts w:ascii="Arial" w:hAnsi="Arial" w:cs="Arial"/>
          <w:b/>
          <w:kern w:val="2"/>
          <w:sz w:val="24"/>
          <w:szCs w:val="24"/>
          <w14:ligatures w14:val="standardContextual"/>
        </w:rPr>
        <w:t>προτείνοντες</w:t>
      </w:r>
      <w:proofErr w:type="spellEnd"/>
      <w:r>
        <w:rPr>
          <w:rFonts w:ascii="Arial" w:hAnsi="Arial" w:cs="Arial"/>
          <w:b/>
          <w:kern w:val="2"/>
          <w:sz w:val="24"/>
          <w:szCs w:val="24"/>
          <w14:ligatures w14:val="standardContextual"/>
        </w:rPr>
        <w:t xml:space="preserve"> Βουλευτές</w:t>
      </w:r>
    </w:p>
    <w:p w:rsidR="00464E3C" w:rsidRPr="00464E3C" w:rsidRDefault="00464E3C" w:rsidP="00464E3C">
      <w:pPr>
        <w:spacing w:after="0" w:line="360" w:lineRule="auto"/>
        <w:jc w:val="both"/>
        <w:rPr>
          <w:rFonts w:ascii="Arial" w:hAnsi="Arial" w:cs="Arial"/>
          <w:kern w:val="2"/>
          <w:sz w:val="24"/>
          <w:szCs w:val="24"/>
          <w14:ligatures w14:val="standardContextual"/>
        </w:rPr>
      </w:pP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Φάμελλος Σωκράτης</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Τζάκρη Θεοδώρα</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Κόκκαλης Βασίλειος</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Ακρίτα Έλενα</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 xml:space="preserve">Αποστολάκης Ευάγγελος </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Αυλωνίτης Αλέξανδρος – Χρήστος</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Βέττα Καλλιόπη</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Γαβρήλος Γιώργος</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Γεροβασίλη Όλγα</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 xml:space="preserve">Γιαννούλης Χρήστος </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Δούρου Ειρήνη</w:t>
      </w:r>
    </w:p>
    <w:p w:rsidR="00EB5EFE" w:rsidRDefault="00EB5EFE" w:rsidP="00EB5EFE">
      <w:pPr>
        <w:spacing w:after="0" w:line="480" w:lineRule="auto"/>
        <w:ind w:firstLine="562"/>
        <w:jc w:val="center"/>
        <w:rPr>
          <w:rFonts w:ascii="Arial" w:hAnsi="Arial" w:cs="Arial"/>
          <w:b/>
          <w:kern w:val="2"/>
          <w:sz w:val="24"/>
          <w:szCs w:val="24"/>
          <w14:ligatures w14:val="standardContextual"/>
        </w:rPr>
      </w:pPr>
      <w:proofErr w:type="spellStart"/>
      <w:r>
        <w:rPr>
          <w:rFonts w:ascii="Arial" w:hAnsi="Arial" w:cs="Arial"/>
          <w:b/>
          <w:kern w:val="2"/>
          <w:sz w:val="24"/>
          <w:szCs w:val="24"/>
          <w14:ligatures w14:val="standardContextual"/>
        </w:rPr>
        <w:t>Ζαμπάρας</w:t>
      </w:r>
      <w:proofErr w:type="spellEnd"/>
      <w:r>
        <w:rPr>
          <w:rFonts w:ascii="Arial" w:hAnsi="Arial" w:cs="Arial"/>
          <w:b/>
          <w:kern w:val="2"/>
          <w:sz w:val="24"/>
          <w:szCs w:val="24"/>
          <w14:ligatures w14:val="standardContextual"/>
        </w:rPr>
        <w:t xml:space="preserve"> Μιλτιάδης </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Ηλιόπουλος Όθων</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Θρασκιά Ουρανία (Ράνια)</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Καλαματιανός Διονύσιος – Χαράλαμπος</w:t>
      </w:r>
    </w:p>
    <w:p w:rsidR="00EB5EFE" w:rsidRDefault="00EB5EFE" w:rsidP="00EB5EFE">
      <w:pPr>
        <w:spacing w:after="0" w:line="480" w:lineRule="auto"/>
        <w:ind w:firstLine="562"/>
        <w:jc w:val="center"/>
        <w:rPr>
          <w:rFonts w:ascii="Arial" w:hAnsi="Arial" w:cs="Arial"/>
          <w:b/>
          <w:kern w:val="2"/>
          <w:sz w:val="24"/>
          <w:szCs w:val="24"/>
          <w14:ligatures w14:val="standardContextual"/>
        </w:rPr>
      </w:pPr>
      <w:proofErr w:type="spellStart"/>
      <w:r>
        <w:rPr>
          <w:rFonts w:ascii="Arial" w:hAnsi="Arial" w:cs="Arial"/>
          <w:b/>
          <w:kern w:val="2"/>
          <w:sz w:val="24"/>
          <w:szCs w:val="24"/>
          <w14:ligatures w14:val="standardContextual"/>
        </w:rPr>
        <w:t>Καραμέρος</w:t>
      </w:r>
      <w:proofErr w:type="spellEnd"/>
      <w:r>
        <w:rPr>
          <w:rFonts w:ascii="Arial" w:hAnsi="Arial" w:cs="Arial"/>
          <w:b/>
          <w:kern w:val="2"/>
          <w:sz w:val="24"/>
          <w:szCs w:val="24"/>
          <w14:ligatures w14:val="standardContextual"/>
        </w:rPr>
        <w:t xml:space="preserve"> Γιώργος</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Κασιμάτη Ειρήνη (Νίνα)</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 xml:space="preserve">Κεδίκογλου Συμεών </w:t>
      </w:r>
    </w:p>
    <w:p w:rsidR="00EB5EFE" w:rsidRDefault="00EB5EFE" w:rsidP="00EB5EFE">
      <w:pPr>
        <w:spacing w:after="0" w:line="480" w:lineRule="auto"/>
        <w:ind w:firstLine="562"/>
        <w:jc w:val="center"/>
        <w:rPr>
          <w:rFonts w:ascii="Arial" w:hAnsi="Arial" w:cs="Arial"/>
          <w:b/>
          <w:kern w:val="2"/>
          <w:sz w:val="24"/>
          <w:szCs w:val="24"/>
          <w14:ligatures w14:val="standardContextual"/>
        </w:rPr>
      </w:pPr>
      <w:proofErr w:type="spellStart"/>
      <w:r>
        <w:rPr>
          <w:rFonts w:ascii="Arial" w:hAnsi="Arial" w:cs="Arial"/>
          <w:b/>
          <w:kern w:val="2"/>
          <w:sz w:val="24"/>
          <w:szCs w:val="24"/>
          <w14:ligatures w14:val="standardContextual"/>
        </w:rPr>
        <w:t>Κοντότολη</w:t>
      </w:r>
      <w:proofErr w:type="spellEnd"/>
      <w:r>
        <w:rPr>
          <w:rFonts w:ascii="Arial" w:hAnsi="Arial" w:cs="Arial"/>
          <w:b/>
          <w:kern w:val="2"/>
          <w:sz w:val="24"/>
          <w:szCs w:val="24"/>
          <w14:ligatures w14:val="standardContextual"/>
        </w:rPr>
        <w:t xml:space="preserve"> Μαρίνα</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Λινού Αθηνά</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Μάλαμα Κυριακή</w:t>
      </w:r>
    </w:p>
    <w:p w:rsidR="00EB5EFE" w:rsidRDefault="00EB5EFE" w:rsidP="00EB5EFE">
      <w:pPr>
        <w:spacing w:after="0" w:line="480" w:lineRule="auto"/>
        <w:ind w:firstLine="562"/>
        <w:jc w:val="center"/>
        <w:rPr>
          <w:rFonts w:ascii="Arial" w:hAnsi="Arial" w:cs="Arial"/>
          <w:b/>
          <w:kern w:val="2"/>
          <w:sz w:val="24"/>
          <w:szCs w:val="24"/>
          <w14:ligatures w14:val="standardContextual"/>
        </w:rPr>
      </w:pPr>
      <w:bookmarkStart w:id="2" w:name="_GoBack"/>
      <w:bookmarkEnd w:id="2"/>
      <w:r>
        <w:rPr>
          <w:rFonts w:ascii="Arial" w:hAnsi="Arial" w:cs="Arial"/>
          <w:b/>
          <w:kern w:val="2"/>
          <w:sz w:val="24"/>
          <w:szCs w:val="24"/>
          <w14:ligatures w14:val="standardContextual"/>
        </w:rPr>
        <w:t xml:space="preserve">Μαμουλάκης Χαράλαμπος (Χάρης) </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Μεϊκόπουλος Αλέξανδρος</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Μπάρκας Κωνσταντίνος</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lastRenderedPageBreak/>
        <w:t>Νοτοπούλου Κατερίνα</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Ξανθόπουλος Θεόφιλος</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Παναγιωτόπουλος Ανδρέας</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 xml:space="preserve">Παπαηλιού Γιώργος </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Παππάς Νίκος</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Παππάς Πέτρος</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Πολάκης Παύλος</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Πούλου Παναγιού (Γιώτα)</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 xml:space="preserve">Σαρακιώτης Ιωάννης </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Τσίπρας Αλέξης</w:t>
      </w:r>
    </w:p>
    <w:p w:rsidR="00EB5EFE" w:rsidRDefault="00EB5EFE" w:rsidP="00EB5EFE">
      <w:pPr>
        <w:spacing w:after="0" w:line="480" w:lineRule="auto"/>
        <w:ind w:firstLine="562"/>
        <w:jc w:val="center"/>
        <w:rPr>
          <w:rFonts w:ascii="Arial" w:hAnsi="Arial" w:cs="Arial"/>
          <w:b/>
          <w:kern w:val="2"/>
          <w:sz w:val="24"/>
          <w:szCs w:val="24"/>
          <w14:ligatures w14:val="standardContextual"/>
        </w:rPr>
      </w:pPr>
      <w:r>
        <w:rPr>
          <w:rFonts w:ascii="Arial" w:hAnsi="Arial" w:cs="Arial"/>
          <w:b/>
          <w:kern w:val="2"/>
          <w:sz w:val="24"/>
          <w:szCs w:val="24"/>
          <w14:ligatures w14:val="standardContextual"/>
        </w:rPr>
        <w:t>Χρηστίδου Ραλλία</w:t>
      </w:r>
    </w:p>
    <w:p w:rsidR="00EB5EFE" w:rsidRDefault="00EB5EFE" w:rsidP="00EB5EFE">
      <w:pPr>
        <w:spacing w:after="0" w:line="480" w:lineRule="auto"/>
        <w:ind w:firstLine="562"/>
        <w:jc w:val="center"/>
        <w:rPr>
          <w:rFonts w:ascii="Calibri" w:eastAsia="Times New Roman" w:hAnsi="Calibri" w:cs="Calibri"/>
          <w:color w:val="26282A"/>
          <w:sz w:val="24"/>
          <w:szCs w:val="24"/>
          <w:lang w:eastAsia="el-GR"/>
        </w:rPr>
      </w:pPr>
      <w:r>
        <w:rPr>
          <w:rFonts w:ascii="Arial" w:hAnsi="Arial" w:cs="Arial"/>
          <w:b/>
          <w:kern w:val="2"/>
          <w:sz w:val="24"/>
          <w:szCs w:val="24"/>
          <w14:ligatures w14:val="standardContextual"/>
        </w:rPr>
        <w:t>Ψυχογιός Γεώργιος</w:t>
      </w:r>
    </w:p>
    <w:p w:rsidR="008D327E" w:rsidRPr="00E74ED1" w:rsidRDefault="008D327E" w:rsidP="00D92DCE">
      <w:pPr>
        <w:spacing w:after="0" w:line="360" w:lineRule="auto"/>
        <w:jc w:val="center"/>
        <w:rPr>
          <w:rFonts w:ascii="Arial" w:hAnsi="Arial" w:cs="Arial"/>
          <w:sz w:val="24"/>
          <w:szCs w:val="24"/>
        </w:rPr>
      </w:pPr>
    </w:p>
    <w:sectPr w:rsidR="008D327E" w:rsidRPr="00E74ED1">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500" w:rsidRDefault="00DF7500" w:rsidP="00DF7500">
      <w:pPr>
        <w:spacing w:after="0" w:line="240" w:lineRule="auto"/>
      </w:pPr>
      <w:r>
        <w:separator/>
      </w:r>
    </w:p>
  </w:endnote>
  <w:endnote w:type="continuationSeparator" w:id="0">
    <w:p w:rsidR="00DF7500" w:rsidRDefault="00DF7500" w:rsidP="00DF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725882"/>
      <w:docPartObj>
        <w:docPartGallery w:val="Page Numbers (Bottom of Page)"/>
        <w:docPartUnique/>
      </w:docPartObj>
    </w:sdtPr>
    <w:sdtEndPr/>
    <w:sdtContent>
      <w:p w:rsidR="00DF7500" w:rsidRDefault="00DF7500">
        <w:pPr>
          <w:pStyle w:val="a4"/>
          <w:jc w:val="right"/>
        </w:pPr>
        <w:r>
          <w:fldChar w:fldCharType="begin"/>
        </w:r>
        <w:r>
          <w:instrText>PAGE   \* MERGEFORMAT</w:instrText>
        </w:r>
        <w:r>
          <w:fldChar w:fldCharType="separate"/>
        </w:r>
        <w:r w:rsidR="00EB5EFE">
          <w:rPr>
            <w:noProof/>
          </w:rPr>
          <w:t>2</w:t>
        </w:r>
        <w:r>
          <w:fldChar w:fldCharType="end"/>
        </w:r>
      </w:p>
    </w:sdtContent>
  </w:sdt>
  <w:p w:rsidR="00DF7500" w:rsidRDefault="00DF75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500" w:rsidRDefault="00DF7500" w:rsidP="00DF7500">
      <w:pPr>
        <w:spacing w:after="0" w:line="240" w:lineRule="auto"/>
      </w:pPr>
      <w:r>
        <w:separator/>
      </w:r>
    </w:p>
  </w:footnote>
  <w:footnote w:type="continuationSeparator" w:id="0">
    <w:p w:rsidR="00DF7500" w:rsidRDefault="00DF7500" w:rsidP="00DF7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57CBD"/>
    <w:multiLevelType w:val="hybridMultilevel"/>
    <w:tmpl w:val="0074A3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9033B74"/>
    <w:multiLevelType w:val="hybridMultilevel"/>
    <w:tmpl w:val="49CCA1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9B0209B"/>
    <w:multiLevelType w:val="hybridMultilevel"/>
    <w:tmpl w:val="26C4B4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7E"/>
    <w:rsid w:val="00011107"/>
    <w:rsid w:val="001C5414"/>
    <w:rsid w:val="001D5F87"/>
    <w:rsid w:val="00256660"/>
    <w:rsid w:val="00410CD1"/>
    <w:rsid w:val="0041577B"/>
    <w:rsid w:val="00447676"/>
    <w:rsid w:val="00464E3C"/>
    <w:rsid w:val="004E0DDD"/>
    <w:rsid w:val="005928ED"/>
    <w:rsid w:val="007A2775"/>
    <w:rsid w:val="008D327E"/>
    <w:rsid w:val="009029C2"/>
    <w:rsid w:val="00924C36"/>
    <w:rsid w:val="009265A4"/>
    <w:rsid w:val="00932F80"/>
    <w:rsid w:val="009C35BC"/>
    <w:rsid w:val="00A15723"/>
    <w:rsid w:val="00A33872"/>
    <w:rsid w:val="00A76EAB"/>
    <w:rsid w:val="00A93E46"/>
    <w:rsid w:val="00B914FF"/>
    <w:rsid w:val="00BA4F5D"/>
    <w:rsid w:val="00C97768"/>
    <w:rsid w:val="00D823A0"/>
    <w:rsid w:val="00D92DCE"/>
    <w:rsid w:val="00DA0937"/>
    <w:rsid w:val="00DF7500"/>
    <w:rsid w:val="00E74ED1"/>
    <w:rsid w:val="00EB5E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23099-9FDD-4052-8C31-F1843B94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D327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A33872"/>
    <w:rPr>
      <w:color w:val="0000FF"/>
      <w:u w:val="single"/>
    </w:rPr>
  </w:style>
  <w:style w:type="paragraph" w:styleId="a3">
    <w:name w:val="header"/>
    <w:basedOn w:val="a"/>
    <w:link w:val="Char"/>
    <w:uiPriority w:val="99"/>
    <w:unhideWhenUsed/>
    <w:rsid w:val="00DF7500"/>
    <w:pPr>
      <w:tabs>
        <w:tab w:val="center" w:pos="4153"/>
        <w:tab w:val="right" w:pos="8306"/>
      </w:tabs>
      <w:spacing w:after="0" w:line="240" w:lineRule="auto"/>
    </w:pPr>
  </w:style>
  <w:style w:type="character" w:customStyle="1" w:styleId="Char">
    <w:name w:val="Κεφαλίδα Char"/>
    <w:basedOn w:val="a0"/>
    <w:link w:val="a3"/>
    <w:uiPriority w:val="99"/>
    <w:rsid w:val="00DF7500"/>
  </w:style>
  <w:style w:type="paragraph" w:styleId="a4">
    <w:name w:val="footer"/>
    <w:basedOn w:val="a"/>
    <w:link w:val="Char0"/>
    <w:uiPriority w:val="99"/>
    <w:unhideWhenUsed/>
    <w:rsid w:val="00DF7500"/>
    <w:pPr>
      <w:tabs>
        <w:tab w:val="center" w:pos="4153"/>
        <w:tab w:val="right" w:pos="8306"/>
      </w:tabs>
      <w:spacing w:after="0" w:line="240" w:lineRule="auto"/>
    </w:pPr>
  </w:style>
  <w:style w:type="character" w:customStyle="1" w:styleId="Char0">
    <w:name w:val="Υποσέλιδο Char"/>
    <w:basedOn w:val="a0"/>
    <w:link w:val="a4"/>
    <w:uiPriority w:val="99"/>
    <w:rsid w:val="00DF7500"/>
  </w:style>
  <w:style w:type="paragraph" w:styleId="a5">
    <w:name w:val="List Paragraph"/>
    <w:basedOn w:val="a"/>
    <w:uiPriority w:val="34"/>
    <w:qFormat/>
    <w:rsid w:val="00DA0937"/>
    <w:pPr>
      <w:ind w:left="720"/>
      <w:contextualSpacing/>
    </w:pPr>
  </w:style>
  <w:style w:type="paragraph" w:styleId="a6">
    <w:name w:val="No Spacing"/>
    <w:uiPriority w:val="1"/>
    <w:qFormat/>
    <w:rsid w:val="00464E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663473">
      <w:bodyDiv w:val="1"/>
      <w:marLeft w:val="0"/>
      <w:marRight w:val="0"/>
      <w:marTop w:val="0"/>
      <w:marBottom w:val="0"/>
      <w:divBdr>
        <w:top w:val="none" w:sz="0" w:space="0" w:color="auto"/>
        <w:left w:val="none" w:sz="0" w:space="0" w:color="auto"/>
        <w:bottom w:val="none" w:sz="0" w:space="0" w:color="auto"/>
        <w:right w:val="none" w:sz="0" w:space="0" w:color="auto"/>
      </w:divBdr>
    </w:div>
    <w:div w:id="558052398">
      <w:bodyDiv w:val="1"/>
      <w:marLeft w:val="0"/>
      <w:marRight w:val="0"/>
      <w:marTop w:val="0"/>
      <w:marBottom w:val="0"/>
      <w:divBdr>
        <w:top w:val="none" w:sz="0" w:space="0" w:color="auto"/>
        <w:left w:val="none" w:sz="0" w:space="0" w:color="auto"/>
        <w:bottom w:val="none" w:sz="0" w:space="0" w:color="auto"/>
        <w:right w:val="none" w:sz="0" w:space="0" w:color="auto"/>
      </w:divBdr>
    </w:div>
    <w:div w:id="1183397912">
      <w:bodyDiv w:val="1"/>
      <w:marLeft w:val="0"/>
      <w:marRight w:val="0"/>
      <w:marTop w:val="0"/>
      <w:marBottom w:val="0"/>
      <w:divBdr>
        <w:top w:val="none" w:sz="0" w:space="0" w:color="auto"/>
        <w:left w:val="none" w:sz="0" w:space="0" w:color="auto"/>
        <w:bottom w:val="none" w:sz="0" w:space="0" w:color="auto"/>
        <w:right w:val="none" w:sz="0" w:space="0" w:color="auto"/>
      </w:divBdr>
    </w:div>
    <w:div w:id="1898055586">
      <w:bodyDiv w:val="1"/>
      <w:marLeft w:val="0"/>
      <w:marRight w:val="0"/>
      <w:marTop w:val="0"/>
      <w:marBottom w:val="0"/>
      <w:divBdr>
        <w:top w:val="none" w:sz="0" w:space="0" w:color="auto"/>
        <w:left w:val="none" w:sz="0" w:space="0" w:color="auto"/>
        <w:bottom w:val="none" w:sz="0" w:space="0" w:color="auto"/>
        <w:right w:val="none" w:sz="0" w:space="0" w:color="auto"/>
      </w:divBdr>
    </w:div>
    <w:div w:id="1914704762">
      <w:bodyDiv w:val="1"/>
      <w:marLeft w:val="0"/>
      <w:marRight w:val="0"/>
      <w:marTop w:val="0"/>
      <w:marBottom w:val="0"/>
      <w:divBdr>
        <w:top w:val="none" w:sz="0" w:space="0" w:color="auto"/>
        <w:left w:val="none" w:sz="0" w:space="0" w:color="auto"/>
        <w:bottom w:val="none" w:sz="0" w:space="0" w:color="auto"/>
        <w:right w:val="none" w:sz="0" w:space="0" w:color="auto"/>
      </w:divBdr>
    </w:div>
    <w:div w:id="20493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ga.gr/component/phocadownload/category/6?download=10"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760</Words>
  <Characters>4110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sotiris pech</dc:creator>
  <cp:keywords/>
  <dc:description/>
  <cp:lastModifiedBy>Πρασίνου Ευδοκία</cp:lastModifiedBy>
  <cp:revision>5</cp:revision>
  <dcterms:created xsi:type="dcterms:W3CDTF">2024-02-12T13:11:00Z</dcterms:created>
  <dcterms:modified xsi:type="dcterms:W3CDTF">2024-02-12T16:21:00Z</dcterms:modified>
</cp:coreProperties>
</file>