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1E70" w14:textId="77777777" w:rsidR="002D2146" w:rsidRPr="002D2146" w:rsidRDefault="002D2146" w:rsidP="002D2146">
      <w:pPr>
        <w:spacing w:line="360" w:lineRule="auto"/>
        <w:jc w:val="center"/>
        <w:rPr>
          <w:rFonts w:ascii="Calibri" w:eastAsia="Times New Roman" w:hAnsi="Calibri" w:cs="Calibri"/>
          <w:b/>
          <w:color w:val="000000"/>
          <w:sz w:val="24"/>
          <w:szCs w:val="24"/>
          <w:shd w:val="clear" w:color="auto" w:fill="FFFFFF"/>
          <w:lang w:eastAsia="en-GB"/>
        </w:rPr>
      </w:pPr>
      <w:r w:rsidRPr="002D2146">
        <w:rPr>
          <w:rFonts w:ascii="Calibri" w:eastAsia="Times New Roman" w:hAnsi="Calibri" w:cs="Calibri"/>
          <w:noProof/>
          <w:sz w:val="24"/>
          <w:szCs w:val="24"/>
        </w:rPr>
        <w:drawing>
          <wp:inline distT="0" distB="0" distL="0" distR="0" wp14:anchorId="2EE1A795" wp14:editId="21E6C5B7">
            <wp:extent cx="1600200" cy="10223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00200" cy="1022350"/>
                    </a:xfrm>
                    <a:prstGeom prst="rect">
                      <a:avLst/>
                    </a:prstGeom>
                    <a:noFill/>
                    <a:ln w="9525">
                      <a:noFill/>
                      <a:miter lim="800000"/>
                      <a:headEnd/>
                      <a:tailEnd/>
                    </a:ln>
                  </pic:spPr>
                </pic:pic>
              </a:graphicData>
            </a:graphic>
          </wp:inline>
        </w:drawing>
      </w:r>
      <w:r w:rsidRPr="002D2146">
        <w:rPr>
          <w:rFonts w:ascii="Calibri" w:eastAsia="Times New Roman" w:hAnsi="Calibri" w:cs="Calibri"/>
          <w:b/>
          <w:noProof/>
          <w:sz w:val="24"/>
          <w:szCs w:val="24"/>
        </w:rPr>
        <w:drawing>
          <wp:inline distT="0" distB="0" distL="0" distR="0" wp14:anchorId="2D3BB501" wp14:editId="669BB1B1">
            <wp:extent cx="1079500" cy="704850"/>
            <wp:effectExtent l="19050" t="0" r="635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079500" cy="704850"/>
                    </a:xfrm>
                    <a:prstGeom prst="rect">
                      <a:avLst/>
                    </a:prstGeom>
                    <a:noFill/>
                    <a:ln w="9525">
                      <a:noFill/>
                      <a:miter lim="800000"/>
                      <a:headEnd/>
                      <a:tailEnd/>
                    </a:ln>
                  </pic:spPr>
                </pic:pic>
              </a:graphicData>
            </a:graphic>
          </wp:inline>
        </w:drawing>
      </w:r>
    </w:p>
    <w:p w14:paraId="4A04A2AD" w14:textId="09C11A07" w:rsidR="002D2146" w:rsidRPr="002D2146" w:rsidRDefault="002D2146" w:rsidP="002D2146">
      <w:pPr>
        <w:jc w:val="right"/>
        <w:rPr>
          <w:rFonts w:ascii="Calibri" w:eastAsia="Times New Roman" w:hAnsi="Calibri" w:cs="Calibri"/>
          <w:b/>
          <w:color w:val="000000"/>
          <w:sz w:val="24"/>
          <w:szCs w:val="24"/>
          <w:shd w:val="clear" w:color="auto" w:fill="FFFFFF"/>
          <w:lang w:eastAsia="en-GB"/>
        </w:rPr>
      </w:pPr>
      <w:r w:rsidRPr="002D2146">
        <w:rPr>
          <w:rFonts w:ascii="Calibri" w:eastAsia="Times New Roman" w:hAnsi="Calibri" w:cs="Calibri"/>
          <w:b/>
          <w:color w:val="000000"/>
          <w:sz w:val="24"/>
          <w:szCs w:val="24"/>
          <w:shd w:val="clear" w:color="auto" w:fill="FFFFFF"/>
          <w:lang w:eastAsia="en-GB"/>
        </w:rPr>
        <w:t>27/07/2023</w:t>
      </w:r>
    </w:p>
    <w:p w14:paraId="61296CD6" w14:textId="77777777" w:rsidR="002D2146" w:rsidRPr="002D2146" w:rsidRDefault="002D2146" w:rsidP="001A0E7C">
      <w:pPr>
        <w:pStyle w:val="Web"/>
        <w:spacing w:before="0" w:beforeAutospacing="0" w:after="0" w:afterAutospacing="0"/>
        <w:jc w:val="center"/>
        <w:rPr>
          <w:rFonts w:ascii="Calibri" w:hAnsi="Calibri" w:cs="Calibri"/>
          <w:b/>
          <w:bCs/>
          <w:color w:val="000000"/>
          <w:lang w:val="en-GB"/>
        </w:rPr>
      </w:pPr>
    </w:p>
    <w:p w14:paraId="577D3BEE" w14:textId="3AC63699" w:rsidR="001A0E7C" w:rsidRPr="002D2146" w:rsidRDefault="00CC0A79" w:rsidP="001A0E7C">
      <w:pPr>
        <w:pStyle w:val="Web"/>
        <w:spacing w:before="0" w:beforeAutospacing="0" w:after="0" w:afterAutospacing="0"/>
        <w:jc w:val="center"/>
        <w:rPr>
          <w:rFonts w:ascii="Calibri" w:hAnsi="Calibri" w:cs="Calibri"/>
          <w:lang w:val="el-GR"/>
        </w:rPr>
      </w:pPr>
      <w:r w:rsidRPr="002D2146">
        <w:rPr>
          <w:rFonts w:ascii="Calibri" w:hAnsi="Calibri" w:cs="Calibri"/>
          <w:b/>
          <w:bCs/>
          <w:color w:val="000000"/>
          <w:lang w:val="en-GB"/>
        </w:rPr>
        <w:t>E</w:t>
      </w:r>
      <w:r w:rsidRPr="002D2146">
        <w:rPr>
          <w:rFonts w:ascii="Calibri" w:hAnsi="Calibri" w:cs="Calibri"/>
          <w:b/>
          <w:bCs/>
          <w:color w:val="000000"/>
          <w:lang w:val="el-GR"/>
        </w:rPr>
        <w:t>πιστολή του ευρωβουλευτή Πέτρου Κόκκαλη προς τους υποψηφίους δημάρχους για την Ευρωπαϊκή Πράσινη Συμφωνία</w:t>
      </w:r>
    </w:p>
    <w:p w14:paraId="54361AEB" w14:textId="77777777" w:rsidR="00F03FBA" w:rsidRPr="002D2146" w:rsidRDefault="00F03FBA" w:rsidP="00F03FBA">
      <w:pPr>
        <w:rPr>
          <w:rFonts w:ascii="Calibri" w:hAnsi="Calibri" w:cs="Calibri"/>
          <w:sz w:val="24"/>
          <w:szCs w:val="24"/>
        </w:rPr>
      </w:pPr>
    </w:p>
    <w:p w14:paraId="1722C33B" w14:textId="77777777" w:rsidR="00CC0A79" w:rsidRPr="002D2146" w:rsidRDefault="00CC0A79" w:rsidP="001B1E5E">
      <w:pPr>
        <w:pStyle w:val="Web"/>
        <w:shd w:val="clear" w:color="auto" w:fill="FFFFFF"/>
        <w:spacing w:before="0" w:beforeAutospacing="0" w:after="0" w:afterAutospacing="0"/>
        <w:jc w:val="both"/>
        <w:rPr>
          <w:rFonts w:ascii="Calibri" w:hAnsi="Calibri" w:cs="Calibri"/>
          <w:color w:val="000000"/>
          <w:lang w:val="el-GR"/>
        </w:rPr>
      </w:pPr>
      <w:r w:rsidRPr="002D2146">
        <w:rPr>
          <w:rFonts w:ascii="Calibri" w:hAnsi="Calibri" w:cs="Calibri"/>
          <w:color w:val="000000"/>
          <w:lang w:val="el-GR"/>
        </w:rPr>
        <w:t>Να εντάξουν την Ευρωπαϊκή Πράσινη Συμφωνία στον προεκλογικό διάλογο, κάλεσε με επιστολή του ο ευρωβουλευτής του ΣΥΡΙΖΑ-ΠΣ, Πέτρος Κόκκαλης, τους Δημάρχους και υποψήφιους Δημάρχους σε όλη την Ελληνική επικράτεια.</w:t>
      </w:r>
    </w:p>
    <w:p w14:paraId="2BA8777E" w14:textId="77777777" w:rsidR="00CC0A79" w:rsidRPr="002D2146" w:rsidRDefault="00CC0A79" w:rsidP="00CC0A79">
      <w:pPr>
        <w:pStyle w:val="Web"/>
        <w:shd w:val="clear" w:color="auto" w:fill="FFFFFF"/>
        <w:spacing w:before="0" w:beforeAutospacing="0" w:after="0" w:afterAutospacing="0"/>
        <w:rPr>
          <w:rFonts w:ascii="Calibri" w:hAnsi="Calibri" w:cs="Calibri"/>
          <w:color w:val="000000"/>
          <w:lang w:val="el-GR"/>
        </w:rPr>
      </w:pPr>
    </w:p>
    <w:p w14:paraId="78FCD411" w14:textId="77777777" w:rsidR="00CC0A79" w:rsidRPr="002D2146" w:rsidRDefault="00CC0A79" w:rsidP="00CC0A79">
      <w:pPr>
        <w:pStyle w:val="Web"/>
        <w:shd w:val="clear" w:color="auto" w:fill="FFFFFF"/>
        <w:spacing w:before="0" w:beforeAutospacing="0" w:after="0" w:afterAutospacing="0"/>
        <w:rPr>
          <w:rFonts w:ascii="Calibri" w:hAnsi="Calibri" w:cs="Calibri"/>
          <w:color w:val="000000"/>
          <w:lang w:val="el-GR"/>
        </w:rPr>
      </w:pPr>
      <w:r w:rsidRPr="002D2146">
        <w:rPr>
          <w:rFonts w:ascii="Calibri" w:hAnsi="Calibri" w:cs="Calibri"/>
          <w:color w:val="000000"/>
          <w:lang w:val="el-GR"/>
        </w:rPr>
        <w:t>Ο ευρωβουλευτής παρέθεσε τη φράση του ΓΓ του ΟΗΕ, Αντόνιο Γκουτιέρες, πως</w:t>
      </w:r>
      <w:r w:rsidRPr="002D2146">
        <w:rPr>
          <w:rFonts w:ascii="Calibri" w:hAnsi="Calibri" w:cs="Calibri"/>
          <w:color w:val="000000"/>
        </w:rPr>
        <w:t> </w:t>
      </w:r>
      <w:r w:rsidRPr="002D2146">
        <w:rPr>
          <w:rFonts w:ascii="Calibri" w:hAnsi="Calibri" w:cs="Calibri"/>
          <w:i/>
          <w:iCs/>
          <w:color w:val="000000"/>
          <w:lang w:val="el-GR"/>
        </w:rPr>
        <w:t>«Η μάχη για την κλιματική αλλαγή θα κερδηθεί ή θα χαθεί στις πόλεις»,</w:t>
      </w:r>
      <w:r w:rsidRPr="002D2146">
        <w:rPr>
          <w:rFonts w:ascii="Calibri" w:hAnsi="Calibri" w:cs="Calibri"/>
          <w:i/>
          <w:iCs/>
          <w:color w:val="000000"/>
        </w:rPr>
        <w:t> </w:t>
      </w:r>
      <w:r w:rsidRPr="002D2146">
        <w:rPr>
          <w:rFonts w:ascii="Calibri" w:hAnsi="Calibri" w:cs="Calibri"/>
          <w:color w:val="000000"/>
          <w:lang w:val="el-GR"/>
        </w:rPr>
        <w:t>για να αναδείξει τη σημασία της εξειδίκευσης της Πράσινης Συμφωνίας σε τοπικό επίπεδο.</w:t>
      </w:r>
    </w:p>
    <w:p w14:paraId="16609254" w14:textId="77777777" w:rsidR="00CC0A79" w:rsidRPr="002D2146" w:rsidRDefault="00CC0A79" w:rsidP="00CC0A79">
      <w:pPr>
        <w:pStyle w:val="Web"/>
        <w:shd w:val="clear" w:color="auto" w:fill="FFFFFF"/>
        <w:spacing w:before="0" w:beforeAutospacing="0" w:after="0" w:afterAutospacing="0"/>
        <w:rPr>
          <w:rFonts w:ascii="Calibri" w:hAnsi="Calibri" w:cs="Calibri"/>
          <w:color w:val="000000"/>
          <w:lang w:val="el-GR"/>
        </w:rPr>
      </w:pPr>
    </w:p>
    <w:p w14:paraId="11DA67A0" w14:textId="77777777" w:rsidR="00CC0A79" w:rsidRPr="002D2146" w:rsidRDefault="00CC0A79" w:rsidP="00CC0A79">
      <w:pPr>
        <w:pStyle w:val="Web"/>
        <w:shd w:val="clear" w:color="auto" w:fill="FFFFFF"/>
        <w:spacing w:before="0" w:beforeAutospacing="0" w:after="0" w:afterAutospacing="0"/>
        <w:rPr>
          <w:rFonts w:ascii="Calibri" w:hAnsi="Calibri" w:cs="Calibri"/>
          <w:color w:val="000000"/>
          <w:lang w:val="el-GR"/>
        </w:rPr>
      </w:pPr>
      <w:r w:rsidRPr="002D2146">
        <w:rPr>
          <w:rFonts w:ascii="Calibri" w:hAnsi="Calibri" w:cs="Calibri"/>
          <w:color w:val="000000"/>
          <w:lang w:val="el-GR"/>
        </w:rPr>
        <w:t>Όλη η επιστολή:</w:t>
      </w:r>
    </w:p>
    <w:p w14:paraId="5794AA1C" w14:textId="77777777" w:rsidR="001A0E7C" w:rsidRPr="002D2146" w:rsidRDefault="001A0E7C" w:rsidP="00F03FBA">
      <w:pPr>
        <w:rPr>
          <w:rFonts w:ascii="Calibri" w:hAnsi="Calibri" w:cs="Calibri"/>
          <w:sz w:val="24"/>
          <w:szCs w:val="24"/>
        </w:rPr>
      </w:pPr>
    </w:p>
    <w:p w14:paraId="24942338" w14:textId="77777777" w:rsidR="00CC0A79" w:rsidRPr="002D2146" w:rsidRDefault="00CC0A79" w:rsidP="00CC0A79">
      <w:pPr>
        <w:spacing w:after="240"/>
        <w:rPr>
          <w:rFonts w:ascii="Calibri" w:hAnsi="Calibri" w:cs="Calibri"/>
          <w:color w:val="222222"/>
          <w:sz w:val="24"/>
          <w:szCs w:val="24"/>
        </w:rPr>
      </w:pPr>
      <w:r w:rsidRPr="002D2146">
        <w:rPr>
          <w:rFonts w:ascii="Calibri" w:hAnsi="Calibri" w:cs="Calibri"/>
          <w:color w:val="222222"/>
          <w:sz w:val="24"/>
          <w:szCs w:val="24"/>
        </w:rPr>
        <w:t xml:space="preserve">Αγαπητή/Αγαπητέ Δήμαρχε, </w:t>
      </w:r>
    </w:p>
    <w:p w14:paraId="6217D509"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color w:val="222222"/>
          <w:sz w:val="24"/>
          <w:szCs w:val="24"/>
        </w:rPr>
        <w:t xml:space="preserve">Στις 17-19 Ιουλίου, δέκα ευρωβουλευτές της </w:t>
      </w:r>
      <w:hyperlink r:id="rId10" w:tgtFrame="_blank" w:history="1">
        <w:r w:rsidRPr="002D2146">
          <w:rPr>
            <w:rStyle w:val="-"/>
            <w:rFonts w:ascii="Calibri" w:hAnsi="Calibri" w:cs="Calibri"/>
            <w:sz w:val="24"/>
            <w:szCs w:val="24"/>
          </w:rPr>
          <w:t>επιτροπής Περιβάλλοντος, Δημόσιας Υγείας και Ασφάλειας των Τροφίμων</w:t>
        </w:r>
      </w:hyperlink>
      <w:r w:rsidRPr="002D2146">
        <w:rPr>
          <w:rFonts w:ascii="Calibri" w:hAnsi="Calibri" w:cs="Calibri"/>
          <w:color w:val="222222"/>
          <w:sz w:val="24"/>
          <w:szCs w:val="24"/>
        </w:rPr>
        <w:t xml:space="preserve"> και της </w:t>
      </w:r>
      <w:hyperlink r:id="rId11" w:tgtFrame="_blank" w:history="1">
        <w:r w:rsidRPr="002D2146">
          <w:rPr>
            <w:rStyle w:val="-"/>
            <w:rFonts w:ascii="Calibri" w:hAnsi="Calibri" w:cs="Calibri"/>
            <w:sz w:val="24"/>
            <w:szCs w:val="24"/>
          </w:rPr>
          <w:t>επιτροπής Ανάπτυξης (DEVE)</w:t>
        </w:r>
      </w:hyperlink>
      <w:r w:rsidRPr="002D2146">
        <w:rPr>
          <w:rFonts w:ascii="Calibri" w:hAnsi="Calibri" w:cs="Calibri"/>
          <w:color w:val="222222"/>
          <w:sz w:val="24"/>
          <w:szCs w:val="24"/>
        </w:rPr>
        <w:t xml:space="preserve"> του ΕΚ μεταβήκαμε στη Νέα Υόρκη και συμμετείχαμε στο Πολιτικού Φόρουμ Υψηλού Επιπέδου των Ηνωμένων Εθνών για τη Βιώσιμη Ανάπτυξη (High Level Political Forum). Το θέμα του HLPF φέτος ήταν </w:t>
      </w:r>
      <w:r w:rsidRPr="002D2146">
        <w:rPr>
          <w:rFonts w:ascii="Calibri" w:hAnsi="Calibri" w:cs="Calibri"/>
          <w:b/>
          <w:bCs/>
          <w:color w:val="222222"/>
          <w:sz w:val="24"/>
          <w:szCs w:val="24"/>
        </w:rPr>
        <w:t>«Η επιτάχυνση της ανάκαμψης από τη νόσο του κορονοϊού (COVID-19) και η πλήρης εφαρμογή της Ατζέντας 2030 για τη Βιώσιμη Ανάπτυξη σε όλα τα επίπεδα»</w:t>
      </w:r>
      <w:r w:rsidRPr="002D2146">
        <w:rPr>
          <w:rFonts w:ascii="Calibri" w:hAnsi="Calibri" w:cs="Calibri"/>
          <w:color w:val="222222"/>
          <w:sz w:val="24"/>
          <w:szCs w:val="24"/>
        </w:rPr>
        <w:t>, και είχα την τιμή να είμαι επικεφαλής της αντιπροσωπείας του Ευρωπαϊκού Κοινοβουλίου.</w:t>
      </w:r>
    </w:p>
    <w:p w14:paraId="4754B53A"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color w:val="222222"/>
          <w:sz w:val="24"/>
          <w:szCs w:val="24"/>
        </w:rPr>
        <w:t xml:space="preserve">Με την συμμετοχή μας στο HLPF, εκπροσωπήσαμε τη θέση του Ευρωπαϊκού Κοινοβουλίου όπως ορίζεται στην </w:t>
      </w:r>
      <w:hyperlink r:id="rId12" w:history="1">
        <w:r w:rsidRPr="002D2146">
          <w:rPr>
            <w:rStyle w:val="-"/>
            <w:rFonts w:ascii="Calibri" w:hAnsi="Calibri" w:cs="Calibri"/>
            <w:sz w:val="24"/>
            <w:szCs w:val="24"/>
          </w:rPr>
          <w:t>έκθεση του Ιουνίου, σχετικά με την εφαρμογή και την επίτευξη των Στόχων Βιώσιμης Ανάπτυξης</w:t>
        </w:r>
      </w:hyperlink>
      <w:r w:rsidRPr="002D2146">
        <w:rPr>
          <w:rFonts w:ascii="Calibri" w:hAnsi="Calibri" w:cs="Calibri"/>
          <w:color w:val="222222"/>
          <w:sz w:val="24"/>
          <w:szCs w:val="24"/>
        </w:rPr>
        <w:t>, συναντηθήκαμε με τον Γενικό Γραμματέα του ΟΗΕ António Guterres, καθώς και με εκπροσώπους κυβερνήσεων από κράτη μέλη της ΕΕ και άλλες χώρες, διεθνείς οργανισμούς, επιστήμονες, νέους και εκπροσώπους της κοινωνίας των πολιτών.</w:t>
      </w:r>
    </w:p>
    <w:p w14:paraId="17B94EAF"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color w:val="222222"/>
          <w:sz w:val="24"/>
          <w:szCs w:val="24"/>
        </w:rPr>
        <w:t xml:space="preserve">Το Ευρωπαϊκό Κοινοβούλιο το 2019, </w:t>
      </w:r>
      <w:r w:rsidRPr="002D2146">
        <w:rPr>
          <w:rFonts w:ascii="Calibri" w:hAnsi="Calibri" w:cs="Calibri"/>
          <w:b/>
          <w:bCs/>
          <w:color w:val="222222"/>
          <w:sz w:val="24"/>
          <w:szCs w:val="24"/>
        </w:rPr>
        <w:t>κήρυξε την Ευρώπη και τον πλανήτη σε κλιματική και περιβαλλοντική κατάσταση έκτακτης ανάγκης.</w:t>
      </w:r>
    </w:p>
    <w:p w14:paraId="3B0C5688"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color w:val="222222"/>
          <w:sz w:val="24"/>
          <w:szCs w:val="24"/>
        </w:rPr>
        <w:lastRenderedPageBreak/>
        <w:t xml:space="preserve">Με </w:t>
      </w:r>
      <w:hyperlink r:id="rId13" w:anchor="heading=h.gjdgxs" w:history="1">
        <w:r w:rsidRPr="002D2146">
          <w:rPr>
            <w:rStyle w:val="-"/>
            <w:rFonts w:ascii="Calibri" w:hAnsi="Calibri" w:cs="Calibri"/>
            <w:sz w:val="24"/>
            <w:szCs w:val="24"/>
          </w:rPr>
          <w:t>επιστολή μου το 2019</w:t>
        </w:r>
      </w:hyperlink>
      <w:r w:rsidRPr="002D2146">
        <w:rPr>
          <w:rFonts w:ascii="Calibri" w:hAnsi="Calibri" w:cs="Calibri"/>
          <w:color w:val="222222"/>
          <w:sz w:val="24"/>
          <w:szCs w:val="24"/>
        </w:rPr>
        <w:t xml:space="preserve"> σας καλούσα να κηρύξετε τις πόλεις σας σε κατάσταση </w:t>
      </w:r>
      <w:r w:rsidRPr="002D2146">
        <w:rPr>
          <w:rFonts w:ascii="Calibri" w:hAnsi="Calibri" w:cs="Calibri"/>
          <w:b/>
          <w:bCs/>
          <w:color w:val="222222"/>
          <w:sz w:val="24"/>
          <w:szCs w:val="24"/>
        </w:rPr>
        <w:t xml:space="preserve">κλιματικής και περιβαλλοντικής έκτακτης ανάγκης, </w:t>
      </w:r>
      <w:r w:rsidRPr="002D2146">
        <w:rPr>
          <w:rFonts w:ascii="Calibri" w:hAnsi="Calibri" w:cs="Calibri"/>
          <w:color w:val="222222"/>
          <w:sz w:val="24"/>
          <w:szCs w:val="24"/>
        </w:rPr>
        <w:t xml:space="preserve">με την παρούσα επιστολή μου θέλω να σας επισημάνω τον κρίσιμό ρόλο των πόλεων και των περιφερειών </w:t>
      </w:r>
      <w:r w:rsidRPr="002D2146">
        <w:rPr>
          <w:rFonts w:ascii="Calibri" w:hAnsi="Calibri" w:cs="Calibri"/>
          <w:b/>
          <w:bCs/>
          <w:color w:val="222222"/>
          <w:sz w:val="24"/>
          <w:szCs w:val="24"/>
        </w:rPr>
        <w:t>στην καλπάζουσα κλιματική κρίση που πλέον βιώνουμε</w:t>
      </w:r>
      <w:r w:rsidRPr="002D2146">
        <w:rPr>
          <w:rFonts w:ascii="Calibri" w:hAnsi="Calibri" w:cs="Calibri"/>
          <w:color w:val="222222"/>
          <w:sz w:val="24"/>
          <w:szCs w:val="24"/>
        </w:rPr>
        <w:t>.</w:t>
      </w:r>
    </w:p>
    <w:p w14:paraId="636079C5"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color w:val="222222"/>
          <w:sz w:val="24"/>
          <w:szCs w:val="24"/>
        </w:rPr>
        <w:t xml:space="preserve">Μια κρίση η οποία επιτάσσει την </w:t>
      </w:r>
      <w:r w:rsidRPr="002D2146">
        <w:rPr>
          <w:rFonts w:ascii="Calibri" w:hAnsi="Calibri" w:cs="Calibri"/>
          <w:b/>
          <w:bCs/>
          <w:color w:val="222222"/>
          <w:sz w:val="24"/>
          <w:szCs w:val="24"/>
        </w:rPr>
        <w:t>Πράσινη Μετάβαση</w:t>
      </w:r>
      <w:r w:rsidRPr="002D2146">
        <w:rPr>
          <w:rFonts w:ascii="Calibri" w:hAnsi="Calibri" w:cs="Calibri"/>
          <w:color w:val="222222"/>
          <w:sz w:val="24"/>
          <w:szCs w:val="24"/>
        </w:rPr>
        <w:t xml:space="preserve"> για την οποία η Ευρωπαϊκή ένωση έχει ήδη στρατηγική, την </w:t>
      </w:r>
      <w:hyperlink r:id="rId14" w:history="1">
        <w:r w:rsidRPr="002D2146">
          <w:rPr>
            <w:rStyle w:val="-"/>
            <w:rFonts w:ascii="Calibri" w:hAnsi="Calibri" w:cs="Calibri"/>
            <w:sz w:val="24"/>
            <w:szCs w:val="24"/>
          </w:rPr>
          <w:t>Ευρωπαϊκή Πράσινη Συμφωνία</w:t>
        </w:r>
      </w:hyperlink>
      <w:r w:rsidRPr="002D2146">
        <w:rPr>
          <w:rFonts w:ascii="Calibri" w:hAnsi="Calibri" w:cs="Calibri"/>
          <w:color w:val="222222"/>
          <w:sz w:val="24"/>
          <w:szCs w:val="24"/>
        </w:rPr>
        <w:t xml:space="preserve">. Μια στρατηγική η οποία θα αποτύχει αν δεν είναι προσαρμοσμένη στις ιδιαιτερότητες κάθε περιοχής και αν δεν είναι δίκαιη, δηλαδή </w:t>
      </w:r>
      <w:r w:rsidRPr="002D2146">
        <w:rPr>
          <w:rFonts w:ascii="Calibri" w:hAnsi="Calibri" w:cs="Calibri"/>
          <w:b/>
          <w:bCs/>
          <w:color w:val="222222"/>
          <w:sz w:val="24"/>
          <w:szCs w:val="24"/>
        </w:rPr>
        <w:t>συμμετοχική και συμπεριληπτική</w:t>
      </w:r>
      <w:r w:rsidRPr="002D2146">
        <w:rPr>
          <w:rFonts w:ascii="Calibri" w:hAnsi="Calibri" w:cs="Calibri"/>
          <w:color w:val="222222"/>
          <w:sz w:val="24"/>
          <w:szCs w:val="24"/>
        </w:rPr>
        <w:t>.</w:t>
      </w:r>
    </w:p>
    <w:p w14:paraId="072C56A8"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color w:val="222222"/>
          <w:sz w:val="24"/>
          <w:szCs w:val="24"/>
        </w:rPr>
        <w:t xml:space="preserve">Η </w:t>
      </w:r>
      <w:r w:rsidRPr="002D2146">
        <w:rPr>
          <w:rFonts w:ascii="Calibri" w:hAnsi="Calibri" w:cs="Calibri"/>
          <w:b/>
          <w:bCs/>
          <w:color w:val="222222"/>
          <w:sz w:val="24"/>
          <w:szCs w:val="24"/>
        </w:rPr>
        <w:t>Ευρωπαϊκή Πράσινη Συμφωνία</w:t>
      </w:r>
      <w:r w:rsidRPr="002D2146">
        <w:rPr>
          <w:rFonts w:ascii="Calibri" w:hAnsi="Calibri" w:cs="Calibri"/>
          <w:color w:val="222222"/>
          <w:sz w:val="24"/>
          <w:szCs w:val="24"/>
        </w:rPr>
        <w:t xml:space="preserve">, σε συνέχεια της Συμφωνίας του Παρισιού, αποτελεί τον δρόμο προς έναν ασφαλή και δίκαιο κόσμο, μέσα από ένα πολύ μεγάλο φάσμα ριζοσπαστικών δράσεων, συνοδευόμενη παράλληλα από χρηματοδότησή ύψους </w:t>
      </w:r>
      <w:r w:rsidRPr="002D2146">
        <w:rPr>
          <w:rFonts w:ascii="Calibri" w:hAnsi="Calibri" w:cs="Calibri"/>
          <w:b/>
          <w:bCs/>
          <w:color w:val="222222"/>
          <w:sz w:val="24"/>
          <w:szCs w:val="24"/>
        </w:rPr>
        <w:t>€1 τρισεκατομμυρίου ευρώ</w:t>
      </w:r>
      <w:r w:rsidRPr="002D2146">
        <w:rPr>
          <w:rFonts w:ascii="Calibri" w:hAnsi="Calibri" w:cs="Calibri"/>
          <w:color w:val="222222"/>
          <w:sz w:val="24"/>
          <w:szCs w:val="24"/>
        </w:rPr>
        <w:t xml:space="preserve"> (</w:t>
      </w:r>
      <w:hyperlink r:id="rId15" w:tgtFrame="_blank" w:history="1">
        <w:r w:rsidRPr="002D2146">
          <w:rPr>
            <w:rStyle w:val="-"/>
            <w:rFonts w:ascii="Calibri" w:hAnsi="Calibri" w:cs="Calibri"/>
            <w:sz w:val="24"/>
            <w:szCs w:val="24"/>
          </w:rPr>
          <w:t>επενδυτικό σχέδιο της Ευρωπαϊκής Πράσινης Συμφωνίας</w:t>
        </w:r>
      </w:hyperlink>
      <w:r w:rsidRPr="002D2146">
        <w:rPr>
          <w:rFonts w:ascii="Calibri" w:hAnsi="Calibri" w:cs="Calibri"/>
          <w:color w:val="222222"/>
          <w:sz w:val="24"/>
          <w:szCs w:val="24"/>
        </w:rPr>
        <w:t>) μέσα στην επόμενη δεκαετία. Αυτή η επένδυση στην ανθεκτικότητα ωχριά μπροστά στο κόστος αδράνειας.</w:t>
      </w:r>
    </w:p>
    <w:p w14:paraId="4B052793"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color w:val="222222"/>
          <w:sz w:val="24"/>
          <w:szCs w:val="24"/>
        </w:rPr>
        <w:t>Σύμφωνα με τον Γ.Γ. του ΟΗΕ, António Guterres, «</w:t>
      </w:r>
      <w:r w:rsidRPr="002D2146">
        <w:rPr>
          <w:rFonts w:ascii="Calibri" w:hAnsi="Calibri" w:cs="Calibri"/>
          <w:b/>
          <w:bCs/>
          <w:color w:val="222222"/>
          <w:sz w:val="24"/>
          <w:szCs w:val="24"/>
        </w:rPr>
        <w:t>Η μάχη για την κλιματική αλλαγή θα κερδηθεί ή θα χαθεί στις πόλεις</w:t>
      </w:r>
      <w:r w:rsidRPr="002D2146">
        <w:rPr>
          <w:rFonts w:ascii="Calibri" w:hAnsi="Calibri" w:cs="Calibri"/>
          <w:color w:val="222222"/>
          <w:sz w:val="24"/>
          <w:szCs w:val="24"/>
        </w:rPr>
        <w:t xml:space="preserve">», αφού είναι εκείνες που καλούνται να υλοποιήσουν τις πράσινες πολιτικές και στρατηγικές μετριασμού και προσαρμογής για την ενέργεια, τις μεταφορές, τα κτίρια, ακόμη και τη βιομηχανία και τη γεωργία. Στην ΕΕ σχεδόν τα τρία τέταρτα του πληθυσμού της (325.000.000 κάτοικοι), ζουν σε αστικές περιοχές, με σχεδόν το 40% να κατοικεί αποκλειστικά σε πόλεις, ένα ποσοστό που αναμένεται να ξεπεράσει το 80% έως το 2050. </w:t>
      </w:r>
    </w:p>
    <w:p w14:paraId="1FCC0341"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color w:val="222222"/>
          <w:sz w:val="24"/>
          <w:szCs w:val="24"/>
        </w:rPr>
        <w:t xml:space="preserve">Σε αυτή την κατεύθυνση, 80.000 πόλεις της ΕΕ καλούνται να αναπτύξουν σχέδια για την </w:t>
      </w:r>
      <w:r w:rsidRPr="002D2146">
        <w:rPr>
          <w:rFonts w:ascii="Calibri" w:hAnsi="Calibri" w:cs="Calibri"/>
          <w:b/>
          <w:bCs/>
          <w:color w:val="222222"/>
          <w:sz w:val="24"/>
          <w:szCs w:val="24"/>
        </w:rPr>
        <w:t>υλοποίησή της Ευρωπαϊκής Πράσινης Συμφωνίας σε τοπικό επίπεδο</w:t>
      </w:r>
      <w:r w:rsidRPr="002D2146">
        <w:rPr>
          <w:rFonts w:ascii="Calibri" w:hAnsi="Calibri" w:cs="Calibri"/>
          <w:color w:val="222222"/>
          <w:sz w:val="24"/>
          <w:szCs w:val="24"/>
        </w:rPr>
        <w:t xml:space="preserve">, για την επιτάχυνση της μετάβασης σε όλους τους τομείς και τη δημιουργία μιας σταθερής πορείας προς μία ασφαλή κοινωνία με βιώσιμη ανάπτυξη, δίχως αποκλεισμούς. </w:t>
      </w:r>
    </w:p>
    <w:p w14:paraId="70A587B6"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color w:val="222222"/>
          <w:sz w:val="24"/>
          <w:szCs w:val="24"/>
        </w:rPr>
        <w:t xml:space="preserve">Η λύση βρίσκεται στην </w:t>
      </w:r>
      <w:hyperlink r:id="rId16" w:tgtFrame="_blank" w:history="1">
        <w:r w:rsidRPr="002D2146">
          <w:rPr>
            <w:rStyle w:val="-"/>
            <w:rFonts w:ascii="Calibri" w:hAnsi="Calibri" w:cs="Calibri"/>
            <w:sz w:val="24"/>
            <w:szCs w:val="24"/>
          </w:rPr>
          <w:t>Νέα Αστική Ατζέντα</w:t>
        </w:r>
      </w:hyperlink>
      <w:r w:rsidRPr="002D2146">
        <w:rPr>
          <w:rFonts w:ascii="Calibri" w:hAnsi="Calibri" w:cs="Calibri"/>
          <w:color w:val="222222"/>
          <w:sz w:val="24"/>
          <w:szCs w:val="24"/>
        </w:rPr>
        <w:t xml:space="preserve"> των Ηνωμένων Εθνών με την εφαρμογή της </w:t>
      </w:r>
      <w:hyperlink r:id="rId17" w:history="1">
        <w:r w:rsidRPr="002D2146">
          <w:rPr>
            <w:rStyle w:val="-"/>
            <w:rFonts w:ascii="Calibri" w:hAnsi="Calibri" w:cs="Calibri"/>
            <w:sz w:val="24"/>
            <w:szCs w:val="24"/>
          </w:rPr>
          <w:t>βιώσιμης αστικής ανάπτυξης</w:t>
        </w:r>
      </w:hyperlink>
      <w:r w:rsidRPr="002D2146">
        <w:rPr>
          <w:rFonts w:ascii="Calibri" w:hAnsi="Calibri" w:cs="Calibri"/>
          <w:color w:val="222222"/>
          <w:sz w:val="24"/>
          <w:szCs w:val="24"/>
        </w:rPr>
        <w:t xml:space="preserve"> και την εφαρμογή των </w:t>
      </w:r>
      <w:hyperlink r:id="rId18" w:tgtFrame="_blank" w:history="1">
        <w:r w:rsidRPr="002D2146">
          <w:rPr>
            <w:rStyle w:val="-"/>
            <w:rFonts w:ascii="Calibri" w:hAnsi="Calibri" w:cs="Calibri"/>
            <w:sz w:val="24"/>
            <w:szCs w:val="24"/>
          </w:rPr>
          <w:t>Στόχων Βιώσιμης Ανάπτυξης (ΣΒΑ)</w:t>
        </w:r>
      </w:hyperlink>
      <w:r w:rsidRPr="002D2146">
        <w:rPr>
          <w:rFonts w:ascii="Calibri" w:hAnsi="Calibri" w:cs="Calibri"/>
          <w:color w:val="222222"/>
          <w:sz w:val="24"/>
          <w:szCs w:val="24"/>
        </w:rPr>
        <w:t xml:space="preserve">, αλλά και την εφαρμογή της </w:t>
      </w:r>
      <w:r w:rsidRPr="002D2146">
        <w:rPr>
          <w:rFonts w:ascii="Calibri" w:hAnsi="Calibri" w:cs="Calibri"/>
          <w:b/>
          <w:bCs/>
          <w:color w:val="222222"/>
          <w:sz w:val="24"/>
          <w:szCs w:val="24"/>
        </w:rPr>
        <w:t>Ευρωπαϊκής Πράσινης Συμφωνίας σε τοπικό επίπεδο (</w:t>
      </w:r>
      <w:hyperlink r:id="rId19" w:history="1">
        <w:r w:rsidRPr="002D2146">
          <w:rPr>
            <w:rStyle w:val="-"/>
            <w:rFonts w:ascii="Calibri" w:hAnsi="Calibri" w:cs="Calibri"/>
            <w:sz w:val="24"/>
            <w:szCs w:val="24"/>
          </w:rPr>
          <w:t>Local Green Deals</w:t>
        </w:r>
      </w:hyperlink>
      <w:r w:rsidRPr="002D2146">
        <w:rPr>
          <w:rFonts w:ascii="Calibri" w:hAnsi="Calibri" w:cs="Calibri"/>
          <w:color w:val="222222"/>
          <w:sz w:val="24"/>
          <w:szCs w:val="24"/>
        </w:rPr>
        <w:t>).</w:t>
      </w:r>
    </w:p>
    <w:p w14:paraId="19544CAD"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color w:val="222222"/>
          <w:sz w:val="24"/>
          <w:szCs w:val="24"/>
        </w:rPr>
        <w:t xml:space="preserve">Οι Ελληνικές πόλεις, βρίσκονται σήμερα αντιμέτωπες με όλες τις προκλήσεις της </w:t>
      </w:r>
      <w:r w:rsidRPr="002D2146">
        <w:rPr>
          <w:rFonts w:ascii="Calibri" w:hAnsi="Calibri" w:cs="Calibri"/>
          <w:b/>
          <w:bCs/>
          <w:color w:val="222222"/>
          <w:sz w:val="24"/>
          <w:szCs w:val="24"/>
        </w:rPr>
        <w:t>κλιματικής κρίσης</w:t>
      </w:r>
      <w:r w:rsidRPr="002D2146">
        <w:rPr>
          <w:rFonts w:ascii="Calibri" w:hAnsi="Calibri" w:cs="Calibri"/>
          <w:color w:val="222222"/>
          <w:sz w:val="24"/>
          <w:szCs w:val="24"/>
        </w:rPr>
        <w:t>. Η τοπική αυτοδιοίκηση, ως έχει, δεν διαθέτει πάντοτε τις κατάλληλες δομές και την τεχνογνωσία ώστε να ανταπεξέλθει στον μετασχηματισμό που καλείται να υλοποιήσει.</w:t>
      </w:r>
    </w:p>
    <w:p w14:paraId="520E508E" w14:textId="77777777" w:rsidR="00CC0A79" w:rsidRPr="002D2146" w:rsidRDefault="00CC0A79" w:rsidP="00CC0A79">
      <w:pPr>
        <w:spacing w:after="240"/>
        <w:jc w:val="both"/>
        <w:rPr>
          <w:rFonts w:ascii="Calibri" w:hAnsi="Calibri" w:cs="Calibri"/>
          <w:color w:val="222222"/>
          <w:sz w:val="24"/>
          <w:szCs w:val="24"/>
        </w:rPr>
      </w:pPr>
      <w:r w:rsidRPr="002D2146">
        <w:rPr>
          <w:rFonts w:ascii="Calibri" w:hAnsi="Calibri" w:cs="Calibri"/>
          <w:b/>
          <w:bCs/>
          <w:color w:val="222222"/>
          <w:sz w:val="24"/>
          <w:szCs w:val="24"/>
        </w:rPr>
        <w:t>Είναι ευθύνη και καθήκον όλων μας να ενημερωνόμαστε και να ενημερώνουμε για</w:t>
      </w:r>
      <w:r w:rsidRPr="002D2146">
        <w:rPr>
          <w:rFonts w:ascii="Calibri" w:hAnsi="Calibri" w:cs="Calibri"/>
          <w:color w:val="222222"/>
          <w:sz w:val="24"/>
          <w:szCs w:val="24"/>
        </w:rPr>
        <w:t xml:space="preserve"> την</w:t>
      </w:r>
      <w:hyperlink r:id="rId20" w:tgtFrame="_blank" w:history="1">
        <w:r w:rsidRPr="002D2146">
          <w:rPr>
            <w:rStyle w:val="-"/>
            <w:rFonts w:ascii="Calibri" w:hAnsi="Calibri" w:cs="Calibri"/>
            <w:sz w:val="24"/>
            <w:szCs w:val="24"/>
          </w:rPr>
          <w:t xml:space="preserve"> εφαρμογή της Πράσινης συμφωνίας σε τοπικό επίπεδο</w:t>
        </w:r>
      </w:hyperlink>
      <w:r w:rsidRPr="002D2146">
        <w:rPr>
          <w:rFonts w:ascii="Calibri" w:hAnsi="Calibri" w:cs="Calibri"/>
          <w:color w:val="222222"/>
          <w:sz w:val="24"/>
          <w:szCs w:val="24"/>
        </w:rPr>
        <w:t xml:space="preserve">. Εξυπακούεται ότι εφεξής τα </w:t>
      </w:r>
      <w:r w:rsidRPr="002D2146">
        <w:rPr>
          <w:rFonts w:ascii="Calibri" w:hAnsi="Calibri" w:cs="Calibri"/>
          <w:b/>
          <w:bCs/>
          <w:color w:val="222222"/>
          <w:sz w:val="24"/>
          <w:szCs w:val="24"/>
        </w:rPr>
        <w:t xml:space="preserve">διαθέσιμα </w:t>
      </w:r>
      <w:r w:rsidRPr="002D2146">
        <w:rPr>
          <w:rFonts w:ascii="Calibri" w:hAnsi="Calibri" w:cs="Calibri"/>
          <w:b/>
          <w:bCs/>
          <w:color w:val="222222"/>
          <w:sz w:val="24"/>
          <w:szCs w:val="24"/>
        </w:rPr>
        <w:lastRenderedPageBreak/>
        <w:t>χρηματοδοτικά εργαλεία</w:t>
      </w:r>
      <w:r w:rsidRPr="002D2146">
        <w:rPr>
          <w:rFonts w:ascii="Calibri" w:hAnsi="Calibri" w:cs="Calibri"/>
          <w:color w:val="222222"/>
          <w:sz w:val="24"/>
          <w:szCs w:val="24"/>
        </w:rPr>
        <w:t xml:space="preserve">, τα </w:t>
      </w:r>
      <w:r w:rsidRPr="002D2146">
        <w:rPr>
          <w:rFonts w:ascii="Calibri" w:hAnsi="Calibri" w:cs="Calibri"/>
          <w:b/>
          <w:bCs/>
          <w:color w:val="222222"/>
          <w:sz w:val="24"/>
          <w:szCs w:val="24"/>
        </w:rPr>
        <w:t>Περιφερειακά και τομεακά προγράμματα</w:t>
      </w:r>
      <w:r w:rsidRPr="002D2146">
        <w:rPr>
          <w:rFonts w:ascii="Calibri" w:hAnsi="Calibri" w:cs="Calibri"/>
          <w:color w:val="222222"/>
          <w:sz w:val="24"/>
          <w:szCs w:val="24"/>
        </w:rPr>
        <w:t>, αλλά και όλες οι διαθέσιμες ευρωπαϊκές πρωτοβουλίες για την ενέργεια και το κλίμα είναι σχεδιασμένα για δράσεις μετάβασης.</w:t>
      </w:r>
    </w:p>
    <w:p w14:paraId="0A352AE9" w14:textId="77777777" w:rsidR="00CC0A79" w:rsidRPr="002D2146" w:rsidRDefault="00CC0A79" w:rsidP="00CC0A79">
      <w:pPr>
        <w:spacing w:after="240"/>
        <w:jc w:val="both"/>
        <w:rPr>
          <w:rFonts w:ascii="Calibri" w:hAnsi="Calibri" w:cs="Calibri"/>
          <w:b/>
          <w:bCs/>
          <w:color w:val="222222"/>
          <w:sz w:val="24"/>
          <w:szCs w:val="24"/>
        </w:rPr>
      </w:pPr>
      <w:r w:rsidRPr="002D2146">
        <w:rPr>
          <w:rFonts w:ascii="Calibri" w:hAnsi="Calibri" w:cs="Calibri"/>
          <w:color w:val="222222"/>
          <w:sz w:val="24"/>
          <w:szCs w:val="24"/>
        </w:rPr>
        <w:t xml:space="preserve">Η δομή και τη φιλοσοφία τόσο της Πολιτικής Συνοχής αλλά και όλων των χρηματοδοτικών εργαλείων απαιτεί έναν ολοκληρωμένο και αποτελεσματικό σχεδιασμό πράγμα που μπορεί να επιτευχθεί μόνο με την </w:t>
      </w:r>
      <w:r w:rsidRPr="002D2146">
        <w:rPr>
          <w:rFonts w:ascii="Calibri" w:hAnsi="Calibri" w:cs="Calibri"/>
          <w:b/>
          <w:bCs/>
          <w:color w:val="222222"/>
          <w:sz w:val="24"/>
          <w:szCs w:val="24"/>
        </w:rPr>
        <w:t>εφαρμογή της Ευρωπαϊκής Πράσινης Συμφωνίας σε τοπικό επίπεδο (Local Green Deals), μέσα δηλαδή από την καλλιέργεια και τη δημιουργία ζωντανών και ενεργών τοπικών κοινωνικών οικοσυστημάτων με τη συμμετοχή των τοπικών φορέων και των πολιτών.</w:t>
      </w:r>
    </w:p>
    <w:p w14:paraId="34BBDF86" w14:textId="77777777" w:rsidR="00CC0A79" w:rsidRPr="002D2146" w:rsidRDefault="00CC0A79" w:rsidP="00CC0A79">
      <w:pPr>
        <w:spacing w:after="240"/>
        <w:jc w:val="both"/>
        <w:rPr>
          <w:rFonts w:ascii="Calibri" w:hAnsi="Calibri" w:cs="Calibri"/>
          <w:b/>
          <w:bCs/>
          <w:color w:val="222222"/>
          <w:sz w:val="24"/>
          <w:szCs w:val="24"/>
        </w:rPr>
      </w:pPr>
      <w:r w:rsidRPr="002D2146">
        <w:rPr>
          <w:rFonts w:ascii="Calibri" w:hAnsi="Calibri" w:cs="Calibri"/>
          <w:b/>
          <w:bCs/>
          <w:color w:val="222222"/>
          <w:sz w:val="24"/>
          <w:szCs w:val="24"/>
        </w:rPr>
        <w:t>Τα εργαλεία είναι πλέον στα χέρια σας. Σας καλώ να ενσωματώσετε στην προεκλογική συζήτηση τον σχεδιασμό και την εφαρμογή της Ευρωπαϊκής Πράσινης Συμφωνίας σε τοπικό επίπεδο και σας προτρέπω αυτή η διαδικασία να αποτελέσει το σημείο συναίνεσης για την αντιμετώπιση της κλιματικής κρίσης και την επίτευξη της βιώσιμης ανάπτυξης.</w:t>
      </w:r>
    </w:p>
    <w:p w14:paraId="267AD7F8" w14:textId="77777777" w:rsidR="00CC0A79" w:rsidRPr="002D2146" w:rsidRDefault="00CC0A79" w:rsidP="00CC0A79">
      <w:pPr>
        <w:shd w:val="clear" w:color="auto" w:fill="FFFFFF"/>
        <w:spacing w:after="240"/>
        <w:rPr>
          <w:rFonts w:ascii="Calibri" w:hAnsi="Calibri" w:cs="Calibri"/>
          <w:color w:val="222222"/>
          <w:sz w:val="24"/>
          <w:szCs w:val="24"/>
        </w:rPr>
      </w:pPr>
      <w:r w:rsidRPr="002D2146">
        <w:rPr>
          <w:rFonts w:ascii="Calibri" w:hAnsi="Calibri" w:cs="Calibri"/>
          <w:color w:val="222222"/>
          <w:sz w:val="24"/>
          <w:szCs w:val="24"/>
        </w:rPr>
        <w:t>Με εκτίμηση,</w:t>
      </w:r>
    </w:p>
    <w:p w14:paraId="51BC1916" w14:textId="77777777" w:rsidR="00CC0A79" w:rsidRPr="002D2146" w:rsidRDefault="00CC0A79" w:rsidP="00CC0A79">
      <w:pPr>
        <w:spacing w:after="240"/>
        <w:rPr>
          <w:rFonts w:ascii="Calibri" w:hAnsi="Calibri" w:cs="Calibri"/>
          <w:noProof/>
          <w:sz w:val="24"/>
          <w:szCs w:val="24"/>
        </w:rPr>
      </w:pPr>
      <w:r w:rsidRPr="002D2146">
        <w:rPr>
          <w:rFonts w:ascii="Calibri" w:hAnsi="Calibri" w:cs="Calibri"/>
          <w:noProof/>
          <w:sz w:val="24"/>
          <w:szCs w:val="24"/>
        </w:rPr>
        <w:drawing>
          <wp:inline distT="0" distB="0" distL="0" distR="0" wp14:anchorId="18C11E74" wp14:editId="43BA1A0A">
            <wp:extent cx="1510145" cy="1066800"/>
            <wp:effectExtent l="0" t="0" r="0" b="0"/>
            <wp:docPr id="103356955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5552" cy="1070620"/>
                    </a:xfrm>
                    <a:prstGeom prst="rect">
                      <a:avLst/>
                    </a:prstGeom>
                    <a:noFill/>
                    <a:ln>
                      <a:noFill/>
                    </a:ln>
                  </pic:spPr>
                </pic:pic>
              </a:graphicData>
            </a:graphic>
          </wp:inline>
        </w:drawing>
      </w:r>
    </w:p>
    <w:p w14:paraId="381B5296" w14:textId="77777777" w:rsidR="00CC0A79" w:rsidRPr="002D2146" w:rsidRDefault="00CC0A79" w:rsidP="00CC0A79">
      <w:pPr>
        <w:spacing w:after="240"/>
        <w:rPr>
          <w:rFonts w:ascii="Calibri" w:hAnsi="Calibri" w:cs="Calibri"/>
          <w:b/>
          <w:bCs/>
          <w:color w:val="222222"/>
          <w:sz w:val="24"/>
          <w:szCs w:val="24"/>
          <w:shd w:val="clear" w:color="auto" w:fill="FFFFFF"/>
        </w:rPr>
      </w:pPr>
      <w:r w:rsidRPr="002D2146">
        <w:rPr>
          <w:rFonts w:ascii="Calibri" w:hAnsi="Calibri" w:cs="Calibri"/>
          <w:b/>
          <w:bCs/>
          <w:color w:val="222222"/>
          <w:sz w:val="24"/>
          <w:szCs w:val="24"/>
          <w:shd w:val="clear" w:color="auto" w:fill="FFFFFF"/>
        </w:rPr>
        <w:t>Πέτρος Κόκκαλης</w:t>
      </w:r>
    </w:p>
    <w:p w14:paraId="2E151C22" w14:textId="0B3C060F" w:rsidR="009472DB" w:rsidRPr="002D2146" w:rsidRDefault="00CC0A79" w:rsidP="00CC0A79">
      <w:pPr>
        <w:rPr>
          <w:rFonts w:ascii="Calibri" w:eastAsia="Tahoma" w:hAnsi="Calibri" w:cs="Calibri"/>
          <w:sz w:val="24"/>
          <w:szCs w:val="24"/>
        </w:rPr>
      </w:pPr>
      <w:r w:rsidRPr="002D2146">
        <w:rPr>
          <w:rFonts w:ascii="Calibri" w:hAnsi="Calibri" w:cs="Calibri"/>
          <w:color w:val="222222"/>
          <w:sz w:val="24"/>
          <w:szCs w:val="24"/>
          <w:shd w:val="clear" w:color="auto" w:fill="FFFFFF"/>
        </w:rPr>
        <w:t>Ευρωβουλευτής Σύριζα – Προοδευτική Συμμαχία</w:t>
      </w:r>
      <w:r w:rsidRPr="002D2146">
        <w:rPr>
          <w:rFonts w:ascii="Calibri" w:hAnsi="Calibri" w:cs="Calibri"/>
          <w:color w:val="222222"/>
          <w:sz w:val="24"/>
          <w:szCs w:val="24"/>
          <w:shd w:val="clear" w:color="auto" w:fill="FFFFFF"/>
        </w:rPr>
        <w:br/>
      </w:r>
    </w:p>
    <w:sectPr w:rsidR="009472DB" w:rsidRPr="002D2146">
      <w:headerReference w:type="even" r:id="rId22"/>
      <w:headerReference w:type="default" r:id="rId23"/>
      <w:footerReference w:type="even" r:id="rId24"/>
      <w:footerReference w:type="default" r:id="rId25"/>
      <w:headerReference w:type="first" r:id="rId26"/>
      <w:footerReference w:type="first" r:id="rId27"/>
      <w:pgSz w:w="12240" w:h="15840"/>
      <w:pgMar w:top="1702" w:right="1440" w:bottom="1440" w:left="1440" w:header="51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D760" w14:textId="77777777" w:rsidR="007D598A" w:rsidRDefault="007D598A">
      <w:pPr>
        <w:spacing w:line="240" w:lineRule="auto"/>
      </w:pPr>
      <w:r>
        <w:separator/>
      </w:r>
    </w:p>
  </w:endnote>
  <w:endnote w:type="continuationSeparator" w:id="0">
    <w:p w14:paraId="75A8F947" w14:textId="77777777" w:rsidR="007D598A" w:rsidRDefault="007D5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4D4C" w14:textId="77777777" w:rsidR="00645E68" w:rsidRDefault="00645E6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2DB" w14:textId="32769F29" w:rsidR="00645E68" w:rsidRDefault="00645E68">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E7C" w14:textId="77777777" w:rsidR="00645E68" w:rsidRDefault="00645E6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174B" w14:textId="77777777" w:rsidR="007D598A" w:rsidRDefault="007D598A">
      <w:pPr>
        <w:spacing w:line="240" w:lineRule="auto"/>
      </w:pPr>
      <w:r>
        <w:separator/>
      </w:r>
    </w:p>
  </w:footnote>
  <w:footnote w:type="continuationSeparator" w:id="0">
    <w:p w14:paraId="61634FA0" w14:textId="77777777" w:rsidR="007D598A" w:rsidRDefault="007D59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0748" w14:textId="77777777" w:rsidR="00645E68" w:rsidRDefault="00645E6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432B" w14:textId="19AE13FB" w:rsidR="00645E68" w:rsidRDefault="00645E6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8670" w14:textId="77777777" w:rsidR="00645E68" w:rsidRDefault="00645E6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F26"/>
    <w:multiLevelType w:val="multilevel"/>
    <w:tmpl w:val="C9E88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2F3447"/>
    <w:multiLevelType w:val="multilevel"/>
    <w:tmpl w:val="7E0C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AE6C79"/>
    <w:multiLevelType w:val="multilevel"/>
    <w:tmpl w:val="3400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256EC"/>
    <w:multiLevelType w:val="multilevel"/>
    <w:tmpl w:val="D800F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B0514"/>
    <w:multiLevelType w:val="hybridMultilevel"/>
    <w:tmpl w:val="23CE0C6A"/>
    <w:lvl w:ilvl="0" w:tplc="B99639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51EC5"/>
    <w:multiLevelType w:val="hybridMultilevel"/>
    <w:tmpl w:val="3432E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A1698"/>
    <w:multiLevelType w:val="hybridMultilevel"/>
    <w:tmpl w:val="E9C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05AEE"/>
    <w:multiLevelType w:val="multilevel"/>
    <w:tmpl w:val="713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1326683">
    <w:abstractNumId w:val="0"/>
  </w:num>
  <w:num w:numId="2" w16cid:durableId="487790366">
    <w:abstractNumId w:val="5"/>
  </w:num>
  <w:num w:numId="3" w16cid:durableId="506209374">
    <w:abstractNumId w:val="3"/>
  </w:num>
  <w:num w:numId="4" w16cid:durableId="921373384">
    <w:abstractNumId w:val="2"/>
  </w:num>
  <w:num w:numId="5" w16cid:durableId="1243951319">
    <w:abstractNumId w:val="7"/>
  </w:num>
  <w:num w:numId="6" w16cid:durableId="960956531">
    <w:abstractNumId w:val="6"/>
  </w:num>
  <w:num w:numId="7" w16cid:durableId="1749032941">
    <w:abstractNumId w:val="1"/>
  </w:num>
  <w:num w:numId="8" w16cid:durableId="1266232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68"/>
    <w:rsid w:val="0000403E"/>
    <w:rsid w:val="00020541"/>
    <w:rsid w:val="00026D62"/>
    <w:rsid w:val="00045475"/>
    <w:rsid w:val="0009237A"/>
    <w:rsid w:val="000A304B"/>
    <w:rsid w:val="000A4CFF"/>
    <w:rsid w:val="00162CB1"/>
    <w:rsid w:val="00167B8F"/>
    <w:rsid w:val="0019495E"/>
    <w:rsid w:val="001A0E7C"/>
    <w:rsid w:val="001A46EB"/>
    <w:rsid w:val="001B1E5E"/>
    <w:rsid w:val="00275810"/>
    <w:rsid w:val="002A2EA0"/>
    <w:rsid w:val="002D2146"/>
    <w:rsid w:val="0032170A"/>
    <w:rsid w:val="00381E91"/>
    <w:rsid w:val="003A26F3"/>
    <w:rsid w:val="003A7356"/>
    <w:rsid w:val="003B3E31"/>
    <w:rsid w:val="003C5E01"/>
    <w:rsid w:val="003D6577"/>
    <w:rsid w:val="00413F9C"/>
    <w:rsid w:val="00432590"/>
    <w:rsid w:val="004669B2"/>
    <w:rsid w:val="0048117E"/>
    <w:rsid w:val="00491FAD"/>
    <w:rsid w:val="00493B20"/>
    <w:rsid w:val="0049657C"/>
    <w:rsid w:val="004B3E2E"/>
    <w:rsid w:val="004D0220"/>
    <w:rsid w:val="004D3F5A"/>
    <w:rsid w:val="004F1E9F"/>
    <w:rsid w:val="0050178B"/>
    <w:rsid w:val="005111C5"/>
    <w:rsid w:val="00517F42"/>
    <w:rsid w:val="0054027B"/>
    <w:rsid w:val="005C5132"/>
    <w:rsid w:val="0060354E"/>
    <w:rsid w:val="006344D0"/>
    <w:rsid w:val="00645E68"/>
    <w:rsid w:val="00662309"/>
    <w:rsid w:val="00675A7D"/>
    <w:rsid w:val="00764A9C"/>
    <w:rsid w:val="007D598A"/>
    <w:rsid w:val="007D77DF"/>
    <w:rsid w:val="007E5730"/>
    <w:rsid w:val="007E6CCD"/>
    <w:rsid w:val="00806AD6"/>
    <w:rsid w:val="00827A1D"/>
    <w:rsid w:val="008C03B8"/>
    <w:rsid w:val="008D67CE"/>
    <w:rsid w:val="00905268"/>
    <w:rsid w:val="009472DB"/>
    <w:rsid w:val="00960621"/>
    <w:rsid w:val="00975339"/>
    <w:rsid w:val="00984A22"/>
    <w:rsid w:val="00990627"/>
    <w:rsid w:val="009D1010"/>
    <w:rsid w:val="009E200B"/>
    <w:rsid w:val="00A24343"/>
    <w:rsid w:val="00A4175A"/>
    <w:rsid w:val="00A42B56"/>
    <w:rsid w:val="00A9156F"/>
    <w:rsid w:val="00A916B1"/>
    <w:rsid w:val="00A919A1"/>
    <w:rsid w:val="00B416A7"/>
    <w:rsid w:val="00B60F5B"/>
    <w:rsid w:val="00BA4364"/>
    <w:rsid w:val="00C0120A"/>
    <w:rsid w:val="00C01563"/>
    <w:rsid w:val="00C0447A"/>
    <w:rsid w:val="00C33198"/>
    <w:rsid w:val="00C558E9"/>
    <w:rsid w:val="00C575E4"/>
    <w:rsid w:val="00C77188"/>
    <w:rsid w:val="00CA673B"/>
    <w:rsid w:val="00CB1BA0"/>
    <w:rsid w:val="00CB4C30"/>
    <w:rsid w:val="00CC0A79"/>
    <w:rsid w:val="00CF4313"/>
    <w:rsid w:val="00D336A9"/>
    <w:rsid w:val="00D35FBD"/>
    <w:rsid w:val="00D82AAE"/>
    <w:rsid w:val="00D84C35"/>
    <w:rsid w:val="00D84D3B"/>
    <w:rsid w:val="00DC0D23"/>
    <w:rsid w:val="00E007F6"/>
    <w:rsid w:val="00E02C13"/>
    <w:rsid w:val="00E529DA"/>
    <w:rsid w:val="00E52E1A"/>
    <w:rsid w:val="00E7426B"/>
    <w:rsid w:val="00E748AA"/>
    <w:rsid w:val="00EA30CC"/>
    <w:rsid w:val="00EA3E96"/>
    <w:rsid w:val="00EB6417"/>
    <w:rsid w:val="00F03FBA"/>
    <w:rsid w:val="00F144CB"/>
    <w:rsid w:val="00F54A06"/>
    <w:rsid w:val="00F61794"/>
    <w:rsid w:val="00F61D1A"/>
    <w:rsid w:val="00FC1AAA"/>
    <w:rsid w:val="00FD0E49"/>
    <w:rsid w:val="00FF2DD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9DD16"/>
  <w15:docId w15:val="{A3254927-FE3A-4648-A7C7-42C8BF88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Char"/>
    <w:uiPriority w:val="99"/>
    <w:semiHidden/>
    <w:unhideWhenUsed/>
    <w:rsid w:val="001E6A6E"/>
    <w:pPr>
      <w:spacing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1E6A6E"/>
    <w:rPr>
      <w:rFonts w:ascii="Segoe UI" w:hAnsi="Segoe UI" w:cs="Segoe UI"/>
      <w:sz w:val="18"/>
      <w:szCs w:val="18"/>
    </w:rPr>
  </w:style>
  <w:style w:type="character" w:styleId="a6">
    <w:name w:val="annotation reference"/>
    <w:basedOn w:val="a0"/>
    <w:uiPriority w:val="99"/>
    <w:semiHidden/>
    <w:unhideWhenUsed/>
    <w:rsid w:val="00994F40"/>
    <w:rPr>
      <w:sz w:val="16"/>
      <w:szCs w:val="16"/>
    </w:rPr>
  </w:style>
  <w:style w:type="paragraph" w:styleId="a7">
    <w:name w:val="annotation text"/>
    <w:basedOn w:val="a"/>
    <w:link w:val="Char0"/>
    <w:uiPriority w:val="99"/>
    <w:semiHidden/>
    <w:unhideWhenUsed/>
    <w:rsid w:val="00994F40"/>
    <w:pPr>
      <w:spacing w:line="240" w:lineRule="auto"/>
    </w:pPr>
    <w:rPr>
      <w:sz w:val="20"/>
      <w:szCs w:val="20"/>
    </w:rPr>
  </w:style>
  <w:style w:type="character" w:customStyle="1" w:styleId="Char0">
    <w:name w:val="Κείμενο σχολίου Char"/>
    <w:basedOn w:val="a0"/>
    <w:link w:val="a7"/>
    <w:uiPriority w:val="99"/>
    <w:semiHidden/>
    <w:rsid w:val="00994F40"/>
    <w:rPr>
      <w:sz w:val="20"/>
      <w:szCs w:val="20"/>
    </w:rPr>
  </w:style>
  <w:style w:type="paragraph" w:styleId="a8">
    <w:name w:val="annotation subject"/>
    <w:basedOn w:val="a7"/>
    <w:next w:val="a7"/>
    <w:link w:val="Char1"/>
    <w:uiPriority w:val="99"/>
    <w:semiHidden/>
    <w:unhideWhenUsed/>
    <w:rsid w:val="00994F40"/>
    <w:rPr>
      <w:b/>
      <w:bCs/>
    </w:rPr>
  </w:style>
  <w:style w:type="character" w:customStyle="1" w:styleId="Char1">
    <w:name w:val="Θέμα σχολίου Char"/>
    <w:basedOn w:val="Char0"/>
    <w:link w:val="a8"/>
    <w:uiPriority w:val="99"/>
    <w:semiHidden/>
    <w:rsid w:val="00994F40"/>
    <w:rPr>
      <w:b/>
      <w:bCs/>
      <w:sz w:val="20"/>
      <w:szCs w:val="20"/>
    </w:rPr>
  </w:style>
  <w:style w:type="paragraph" w:styleId="a9">
    <w:name w:val="Revision"/>
    <w:hidden/>
    <w:uiPriority w:val="99"/>
    <w:semiHidden/>
    <w:rsid w:val="00236688"/>
    <w:pPr>
      <w:spacing w:line="240" w:lineRule="auto"/>
    </w:pPr>
  </w:style>
  <w:style w:type="paragraph" w:styleId="aa">
    <w:name w:val="header"/>
    <w:basedOn w:val="a"/>
    <w:link w:val="Char2"/>
    <w:uiPriority w:val="99"/>
    <w:unhideWhenUsed/>
    <w:rsid w:val="00BD6D05"/>
    <w:pPr>
      <w:tabs>
        <w:tab w:val="center" w:pos="4680"/>
        <w:tab w:val="right" w:pos="9360"/>
      </w:tabs>
      <w:spacing w:line="240" w:lineRule="auto"/>
    </w:pPr>
  </w:style>
  <w:style w:type="character" w:customStyle="1" w:styleId="Char2">
    <w:name w:val="Κεφαλίδα Char"/>
    <w:basedOn w:val="a0"/>
    <w:link w:val="aa"/>
    <w:uiPriority w:val="99"/>
    <w:rsid w:val="00BD6D05"/>
  </w:style>
  <w:style w:type="paragraph" w:styleId="ab">
    <w:name w:val="footer"/>
    <w:basedOn w:val="a"/>
    <w:link w:val="Char3"/>
    <w:uiPriority w:val="99"/>
    <w:unhideWhenUsed/>
    <w:rsid w:val="00BD6D05"/>
    <w:pPr>
      <w:tabs>
        <w:tab w:val="center" w:pos="4680"/>
        <w:tab w:val="right" w:pos="9360"/>
      </w:tabs>
      <w:spacing w:line="240" w:lineRule="auto"/>
    </w:pPr>
  </w:style>
  <w:style w:type="character" w:customStyle="1" w:styleId="Char3">
    <w:name w:val="Υποσέλιδο Char"/>
    <w:basedOn w:val="a0"/>
    <w:link w:val="ab"/>
    <w:uiPriority w:val="99"/>
    <w:rsid w:val="00BD6D05"/>
  </w:style>
  <w:style w:type="table" w:styleId="ac">
    <w:name w:val="Table Grid"/>
    <w:basedOn w:val="a1"/>
    <w:uiPriority w:val="39"/>
    <w:rsid w:val="00BD6D05"/>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D6D05"/>
    <w:rPr>
      <w:color w:val="0000FF" w:themeColor="hyperlink"/>
      <w:u w:val="single"/>
    </w:rPr>
  </w:style>
  <w:style w:type="character" w:customStyle="1" w:styleId="UnresolvedMention1">
    <w:name w:val="Unresolved Mention1"/>
    <w:basedOn w:val="a0"/>
    <w:uiPriority w:val="99"/>
    <w:semiHidden/>
    <w:unhideWhenUsed/>
    <w:rsid w:val="003F381E"/>
    <w:rPr>
      <w:color w:val="605E5C"/>
      <w:shd w:val="clear" w:color="auto" w:fill="E1DFDD"/>
    </w:rPr>
  </w:style>
  <w:style w:type="paragraph" w:styleId="ad">
    <w:name w:val="List Paragraph"/>
    <w:basedOn w:val="a"/>
    <w:uiPriority w:val="34"/>
    <w:qFormat/>
    <w:rsid w:val="00BB39A5"/>
    <w:pPr>
      <w:spacing w:line="240" w:lineRule="auto"/>
      <w:ind w:left="720"/>
      <w:contextualSpacing/>
      <w:jc w:val="both"/>
    </w:pPr>
    <w:rPr>
      <w:rFonts w:ascii="Times New Roman" w:eastAsiaTheme="minorHAnsi" w:hAnsi="Times New Roman" w:cs="Times New Roman"/>
      <w:sz w:val="24"/>
      <w:szCs w:val="24"/>
      <w:lang w:val="en-GB" w:eastAsia="en-US"/>
    </w:rPr>
  </w:style>
  <w:style w:type="character" w:styleId="-0">
    <w:name w:val="FollowedHyperlink"/>
    <w:basedOn w:val="a0"/>
    <w:uiPriority w:val="99"/>
    <w:semiHidden/>
    <w:unhideWhenUsed/>
    <w:rsid w:val="001D1CD3"/>
    <w:rPr>
      <w:color w:val="800080" w:themeColor="followedHyperlink"/>
      <w:u w:val="single"/>
    </w:rPr>
  </w:style>
  <w:style w:type="paragraph" w:styleId="Web">
    <w:name w:val="Normal (Web)"/>
    <w:basedOn w:val="a"/>
    <w:uiPriority w:val="99"/>
    <w:unhideWhenUsed/>
    <w:rsid w:val="003C7A2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e">
    <w:name w:val="Emphasis"/>
    <w:basedOn w:val="a0"/>
    <w:uiPriority w:val="20"/>
    <w:qFormat/>
    <w:rsid w:val="00D2573B"/>
    <w:rPr>
      <w:i/>
      <w:iCs/>
    </w:rPr>
  </w:style>
  <w:style w:type="paragraph" w:customStyle="1" w:styleId="BodyA">
    <w:name w:val="Body A"/>
    <w:rsid w:val="00D2573B"/>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ootnote">
    <w:name w:val="Footnote"/>
    <w:rsid w:val="00D2573B"/>
    <w:pPr>
      <w:pBdr>
        <w:top w:val="nil"/>
        <w:left w:val="nil"/>
        <w:bottom w:val="nil"/>
        <w:right w:val="nil"/>
        <w:between w:val="nil"/>
        <w:bar w:val="nil"/>
      </w:pBdr>
      <w:spacing w:line="240" w:lineRule="auto"/>
    </w:pPr>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style>
  <w:style w:type="numbering" w:customStyle="1" w:styleId="Dash">
    <w:name w:val="Dash"/>
    <w:rsid w:val="00D2573B"/>
  </w:style>
  <w:style w:type="character" w:customStyle="1" w:styleId="css-901oao">
    <w:name w:val="css-901oao"/>
    <w:basedOn w:val="a0"/>
    <w:rsid w:val="00C4527D"/>
  </w:style>
  <w:style w:type="character" w:customStyle="1" w:styleId="r-18u37iz">
    <w:name w:val="r-18u37iz"/>
    <w:basedOn w:val="a0"/>
    <w:rsid w:val="00C4527D"/>
  </w:style>
  <w:style w:type="character" w:customStyle="1" w:styleId="ams">
    <w:name w:val="ams"/>
    <w:basedOn w:val="a0"/>
    <w:rsid w:val="00F27DD6"/>
  </w:style>
  <w:style w:type="paragraph" w:customStyle="1" w:styleId="Normal6a">
    <w:name w:val="Normal6a"/>
    <w:basedOn w:val="a"/>
    <w:rsid w:val="003F5F4C"/>
    <w:pPr>
      <w:widowControl w:val="0"/>
      <w:spacing w:after="120" w:line="240" w:lineRule="auto"/>
    </w:pPr>
    <w:rPr>
      <w:rFonts w:ascii="Times New Roman" w:eastAsia="Times New Roman" w:hAnsi="Times New Roman" w:cs="Times New Roman"/>
      <w:sz w:val="24"/>
      <w:szCs w:val="20"/>
    </w:rPr>
  </w:style>
  <w:style w:type="character" w:styleId="af">
    <w:name w:val="Strong"/>
    <w:basedOn w:val="a0"/>
    <w:uiPriority w:val="22"/>
    <w:qFormat/>
    <w:rsid w:val="008D3C40"/>
    <w:rPr>
      <w:b/>
      <w:bCs/>
    </w:rPr>
  </w:style>
  <w:style w:type="paragraph" w:styleId="af0">
    <w:name w:val="Plain Text"/>
    <w:basedOn w:val="a"/>
    <w:link w:val="Char4"/>
    <w:uiPriority w:val="99"/>
    <w:unhideWhenUsed/>
    <w:rsid w:val="00EC0AB9"/>
    <w:pPr>
      <w:spacing w:line="240" w:lineRule="auto"/>
    </w:pPr>
    <w:rPr>
      <w:rFonts w:ascii="Calibri" w:eastAsiaTheme="minorHAnsi" w:hAnsi="Calibri" w:cstheme="minorBidi"/>
      <w:szCs w:val="21"/>
      <w:lang w:val="en-GB" w:eastAsia="en-US"/>
    </w:rPr>
  </w:style>
  <w:style w:type="character" w:customStyle="1" w:styleId="Char4">
    <w:name w:val="Απλό κείμενο Char"/>
    <w:basedOn w:val="a0"/>
    <w:link w:val="af0"/>
    <w:uiPriority w:val="99"/>
    <w:rsid w:val="00EC0AB9"/>
    <w:rPr>
      <w:rFonts w:ascii="Calibri" w:eastAsiaTheme="minorHAnsi" w:hAnsi="Calibri" w:cstheme="minorBidi"/>
      <w:szCs w:val="21"/>
      <w:lang w:val="en-GB" w:eastAsia="en-US"/>
    </w:rPr>
  </w:style>
  <w:style w:type="character" w:styleId="af1">
    <w:name w:val="footnote reference"/>
    <w:aliases w:val="Footnote symbol,fr,o,Style 6,Nota,(NECG) Footnote Reference,Voetnootverwijzing,SUPERS,Footnote Reference Superscript,BVI fnr,Footnote symboFußnotenzeichen,Footnote sign,Footnote Reference text,Footnote Reference/,footnote ref,R"/>
    <w:uiPriority w:val="99"/>
    <w:qFormat/>
    <w:rsid w:val="00815288"/>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af2">
    <w:name w:val="footnote text"/>
    <w:link w:val="Char5"/>
    <w:rsid w:val="00815288"/>
    <w:pPr>
      <w:tabs>
        <w:tab w:val="left" w:pos="284"/>
      </w:tabs>
      <w:spacing w:line="240" w:lineRule="auto"/>
      <w:ind w:left="284" w:hanging="284"/>
    </w:pPr>
    <w:rPr>
      <w:rFonts w:eastAsia="Times New Roman" w:cs="Times New Roman"/>
      <w:sz w:val="18"/>
      <w:szCs w:val="20"/>
    </w:rPr>
  </w:style>
  <w:style w:type="character" w:customStyle="1" w:styleId="Char5">
    <w:name w:val="Κείμενο υποσημείωσης Char"/>
    <w:basedOn w:val="a0"/>
    <w:link w:val="af2"/>
    <w:uiPriority w:val="99"/>
    <w:semiHidden/>
    <w:rsid w:val="00815288"/>
    <w:rPr>
      <w:rFonts w:eastAsia="Times New Roman" w:cs="Times New Roman"/>
      <w:sz w:val="18"/>
      <w:szCs w:val="20"/>
      <w:lang w:val="el-GR"/>
    </w:rPr>
  </w:style>
  <w:style w:type="paragraph" w:customStyle="1" w:styleId="Body">
    <w:name w:val="Body"/>
    <w:qFormat/>
    <w:rsid w:val="00815288"/>
    <w:pPr>
      <w:tabs>
        <w:tab w:val="left" w:pos="425"/>
        <w:tab w:val="left" w:pos="851"/>
        <w:tab w:val="left" w:pos="1276"/>
      </w:tabs>
      <w:spacing w:after="240" w:line="240" w:lineRule="auto"/>
    </w:pPr>
    <w:rPr>
      <w:rFonts w:eastAsia="Times New Roman" w:cs="Times New Roman"/>
      <w:sz w:val="20"/>
      <w:szCs w:val="20"/>
    </w:rPr>
  </w:style>
  <w:style w:type="paragraph" w:customStyle="1" w:styleId="itemList">
    <w:name w:val="itemList"/>
    <w:qFormat/>
    <w:rsid w:val="00C16E9C"/>
    <w:pPr>
      <w:tabs>
        <w:tab w:val="left" w:pos="425"/>
        <w:tab w:val="left" w:pos="851"/>
        <w:tab w:val="left" w:pos="1276"/>
      </w:tabs>
      <w:spacing w:after="240" w:line="240" w:lineRule="auto"/>
      <w:ind w:left="425" w:hanging="425"/>
    </w:pPr>
    <w:rPr>
      <w:rFonts w:eastAsia="Times New Roman" w:cs="Times New Roman"/>
      <w:sz w:val="20"/>
      <w:szCs w:val="20"/>
    </w:rPr>
  </w:style>
  <w:style w:type="character" w:customStyle="1" w:styleId="Bold">
    <w:name w:val="Bold"/>
    <w:basedOn w:val="a0"/>
    <w:uiPriority w:val="1"/>
    <w:qFormat/>
    <w:rsid w:val="00C16E9C"/>
    <w:rPr>
      <w:rFonts w:ascii="Arial" w:hAnsi="Arial"/>
      <w:b/>
      <w:sz w:val="20"/>
    </w:rPr>
  </w:style>
  <w:style w:type="paragraph" w:customStyle="1" w:styleId="Arial10">
    <w:name w:val="Arial10"/>
    <w:qFormat/>
    <w:rsid w:val="00C16E9C"/>
    <w:pPr>
      <w:spacing w:line="240" w:lineRule="auto"/>
    </w:pPr>
    <w:rPr>
      <w:rFonts w:eastAsia="Times New Roman" w:cs="Times New Roman"/>
      <w:sz w:val="20"/>
      <w:szCs w:val="20"/>
      <w:lang w:val="en-GB"/>
    </w:rPr>
  </w:style>
  <w:style w:type="paragraph" w:customStyle="1" w:styleId="Arial10After10">
    <w:name w:val="Arial10After10"/>
    <w:basedOn w:val="Arial10"/>
    <w:qFormat/>
    <w:rsid w:val="00C16E9C"/>
    <w:pPr>
      <w:spacing w:after="200"/>
    </w:pPr>
  </w:style>
  <w:style w:type="paragraph" w:customStyle="1" w:styleId="Subject">
    <w:name w:val="Subject"/>
    <w:basedOn w:val="Arial10"/>
    <w:qFormat/>
    <w:rsid w:val="00C16E9C"/>
    <w:pPr>
      <w:tabs>
        <w:tab w:val="left" w:pos="1134"/>
      </w:tabs>
      <w:spacing w:after="240"/>
      <w:ind w:left="1134" w:hanging="1134"/>
    </w:pPr>
  </w:style>
  <w:style w:type="table" w:customStyle="1" w:styleId="af3">
    <w:basedOn w:val="a1"/>
    <w:pPr>
      <w:spacing w:line="240" w:lineRule="auto"/>
    </w:pPr>
    <w:rPr>
      <w:rFonts w:ascii="Cambria" w:eastAsia="Cambria" w:hAnsi="Cambria" w:cs="Cambria"/>
    </w:rPr>
    <w:tblPr>
      <w:tblStyleRowBandSize w:val="1"/>
      <w:tblStyleColBandSize w:val="1"/>
    </w:tblPr>
  </w:style>
  <w:style w:type="character" w:customStyle="1" w:styleId="im">
    <w:name w:val="im"/>
    <w:basedOn w:val="a0"/>
    <w:rsid w:val="00A919A1"/>
  </w:style>
  <w:style w:type="paragraph" w:customStyle="1" w:styleId="Default">
    <w:name w:val="Default"/>
    <w:rsid w:val="0009237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styleId="af4">
    <w:name w:val="Unresolved Mention"/>
    <w:basedOn w:val="a0"/>
    <w:uiPriority w:val="99"/>
    <w:semiHidden/>
    <w:unhideWhenUsed/>
    <w:rsid w:val="00A9156F"/>
    <w:rPr>
      <w:color w:val="605E5C"/>
      <w:shd w:val="clear" w:color="auto" w:fill="E1DFDD"/>
    </w:rPr>
  </w:style>
  <w:style w:type="character" w:customStyle="1" w:styleId="Hyperlink0">
    <w:name w:val="Hyperlink.0"/>
    <w:basedOn w:val="a0"/>
    <w:rsid w:val="0000403E"/>
    <w:rPr>
      <w:b/>
      <w:bCs/>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192">
      <w:bodyDiv w:val="1"/>
      <w:marLeft w:val="0"/>
      <w:marRight w:val="0"/>
      <w:marTop w:val="0"/>
      <w:marBottom w:val="0"/>
      <w:divBdr>
        <w:top w:val="none" w:sz="0" w:space="0" w:color="auto"/>
        <w:left w:val="none" w:sz="0" w:space="0" w:color="auto"/>
        <w:bottom w:val="none" w:sz="0" w:space="0" w:color="auto"/>
        <w:right w:val="none" w:sz="0" w:space="0" w:color="auto"/>
      </w:divBdr>
    </w:div>
    <w:div w:id="52166930">
      <w:bodyDiv w:val="1"/>
      <w:marLeft w:val="0"/>
      <w:marRight w:val="0"/>
      <w:marTop w:val="0"/>
      <w:marBottom w:val="0"/>
      <w:divBdr>
        <w:top w:val="none" w:sz="0" w:space="0" w:color="auto"/>
        <w:left w:val="none" w:sz="0" w:space="0" w:color="auto"/>
        <w:bottom w:val="none" w:sz="0" w:space="0" w:color="auto"/>
        <w:right w:val="none" w:sz="0" w:space="0" w:color="auto"/>
      </w:divBdr>
    </w:div>
    <w:div w:id="70084938">
      <w:bodyDiv w:val="1"/>
      <w:marLeft w:val="0"/>
      <w:marRight w:val="0"/>
      <w:marTop w:val="0"/>
      <w:marBottom w:val="0"/>
      <w:divBdr>
        <w:top w:val="none" w:sz="0" w:space="0" w:color="auto"/>
        <w:left w:val="none" w:sz="0" w:space="0" w:color="auto"/>
        <w:bottom w:val="none" w:sz="0" w:space="0" w:color="auto"/>
        <w:right w:val="none" w:sz="0" w:space="0" w:color="auto"/>
      </w:divBdr>
    </w:div>
    <w:div w:id="102043260">
      <w:bodyDiv w:val="1"/>
      <w:marLeft w:val="0"/>
      <w:marRight w:val="0"/>
      <w:marTop w:val="0"/>
      <w:marBottom w:val="0"/>
      <w:divBdr>
        <w:top w:val="none" w:sz="0" w:space="0" w:color="auto"/>
        <w:left w:val="none" w:sz="0" w:space="0" w:color="auto"/>
        <w:bottom w:val="none" w:sz="0" w:space="0" w:color="auto"/>
        <w:right w:val="none" w:sz="0" w:space="0" w:color="auto"/>
      </w:divBdr>
    </w:div>
    <w:div w:id="116531293">
      <w:bodyDiv w:val="1"/>
      <w:marLeft w:val="0"/>
      <w:marRight w:val="0"/>
      <w:marTop w:val="0"/>
      <w:marBottom w:val="0"/>
      <w:divBdr>
        <w:top w:val="none" w:sz="0" w:space="0" w:color="auto"/>
        <w:left w:val="none" w:sz="0" w:space="0" w:color="auto"/>
        <w:bottom w:val="none" w:sz="0" w:space="0" w:color="auto"/>
        <w:right w:val="none" w:sz="0" w:space="0" w:color="auto"/>
      </w:divBdr>
    </w:div>
    <w:div w:id="174615904">
      <w:bodyDiv w:val="1"/>
      <w:marLeft w:val="0"/>
      <w:marRight w:val="0"/>
      <w:marTop w:val="0"/>
      <w:marBottom w:val="0"/>
      <w:divBdr>
        <w:top w:val="none" w:sz="0" w:space="0" w:color="auto"/>
        <w:left w:val="none" w:sz="0" w:space="0" w:color="auto"/>
        <w:bottom w:val="none" w:sz="0" w:space="0" w:color="auto"/>
        <w:right w:val="none" w:sz="0" w:space="0" w:color="auto"/>
      </w:divBdr>
    </w:div>
    <w:div w:id="262541990">
      <w:bodyDiv w:val="1"/>
      <w:marLeft w:val="0"/>
      <w:marRight w:val="0"/>
      <w:marTop w:val="0"/>
      <w:marBottom w:val="0"/>
      <w:divBdr>
        <w:top w:val="none" w:sz="0" w:space="0" w:color="auto"/>
        <w:left w:val="none" w:sz="0" w:space="0" w:color="auto"/>
        <w:bottom w:val="none" w:sz="0" w:space="0" w:color="auto"/>
        <w:right w:val="none" w:sz="0" w:space="0" w:color="auto"/>
      </w:divBdr>
    </w:div>
    <w:div w:id="294604132">
      <w:bodyDiv w:val="1"/>
      <w:marLeft w:val="0"/>
      <w:marRight w:val="0"/>
      <w:marTop w:val="0"/>
      <w:marBottom w:val="0"/>
      <w:divBdr>
        <w:top w:val="none" w:sz="0" w:space="0" w:color="auto"/>
        <w:left w:val="none" w:sz="0" w:space="0" w:color="auto"/>
        <w:bottom w:val="none" w:sz="0" w:space="0" w:color="auto"/>
        <w:right w:val="none" w:sz="0" w:space="0" w:color="auto"/>
      </w:divBdr>
    </w:div>
    <w:div w:id="302198015">
      <w:bodyDiv w:val="1"/>
      <w:marLeft w:val="0"/>
      <w:marRight w:val="0"/>
      <w:marTop w:val="0"/>
      <w:marBottom w:val="0"/>
      <w:divBdr>
        <w:top w:val="none" w:sz="0" w:space="0" w:color="auto"/>
        <w:left w:val="none" w:sz="0" w:space="0" w:color="auto"/>
        <w:bottom w:val="none" w:sz="0" w:space="0" w:color="auto"/>
        <w:right w:val="none" w:sz="0" w:space="0" w:color="auto"/>
      </w:divBdr>
    </w:div>
    <w:div w:id="323096175">
      <w:bodyDiv w:val="1"/>
      <w:marLeft w:val="0"/>
      <w:marRight w:val="0"/>
      <w:marTop w:val="0"/>
      <w:marBottom w:val="0"/>
      <w:divBdr>
        <w:top w:val="none" w:sz="0" w:space="0" w:color="auto"/>
        <w:left w:val="none" w:sz="0" w:space="0" w:color="auto"/>
        <w:bottom w:val="none" w:sz="0" w:space="0" w:color="auto"/>
        <w:right w:val="none" w:sz="0" w:space="0" w:color="auto"/>
      </w:divBdr>
    </w:div>
    <w:div w:id="346103561">
      <w:bodyDiv w:val="1"/>
      <w:marLeft w:val="0"/>
      <w:marRight w:val="0"/>
      <w:marTop w:val="0"/>
      <w:marBottom w:val="0"/>
      <w:divBdr>
        <w:top w:val="none" w:sz="0" w:space="0" w:color="auto"/>
        <w:left w:val="none" w:sz="0" w:space="0" w:color="auto"/>
        <w:bottom w:val="none" w:sz="0" w:space="0" w:color="auto"/>
        <w:right w:val="none" w:sz="0" w:space="0" w:color="auto"/>
      </w:divBdr>
    </w:div>
    <w:div w:id="376703427">
      <w:bodyDiv w:val="1"/>
      <w:marLeft w:val="0"/>
      <w:marRight w:val="0"/>
      <w:marTop w:val="0"/>
      <w:marBottom w:val="0"/>
      <w:divBdr>
        <w:top w:val="none" w:sz="0" w:space="0" w:color="auto"/>
        <w:left w:val="none" w:sz="0" w:space="0" w:color="auto"/>
        <w:bottom w:val="none" w:sz="0" w:space="0" w:color="auto"/>
        <w:right w:val="none" w:sz="0" w:space="0" w:color="auto"/>
      </w:divBdr>
      <w:divsChild>
        <w:div w:id="1803695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7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1158">
      <w:bodyDiv w:val="1"/>
      <w:marLeft w:val="0"/>
      <w:marRight w:val="0"/>
      <w:marTop w:val="0"/>
      <w:marBottom w:val="0"/>
      <w:divBdr>
        <w:top w:val="none" w:sz="0" w:space="0" w:color="auto"/>
        <w:left w:val="none" w:sz="0" w:space="0" w:color="auto"/>
        <w:bottom w:val="none" w:sz="0" w:space="0" w:color="auto"/>
        <w:right w:val="none" w:sz="0" w:space="0" w:color="auto"/>
      </w:divBdr>
      <w:divsChild>
        <w:div w:id="784813038">
          <w:marLeft w:val="0"/>
          <w:marRight w:val="0"/>
          <w:marTop w:val="0"/>
          <w:marBottom w:val="0"/>
          <w:divBdr>
            <w:top w:val="none" w:sz="0" w:space="0" w:color="auto"/>
            <w:left w:val="none" w:sz="0" w:space="0" w:color="auto"/>
            <w:bottom w:val="none" w:sz="0" w:space="0" w:color="auto"/>
            <w:right w:val="none" w:sz="0" w:space="0" w:color="auto"/>
          </w:divBdr>
        </w:div>
        <w:div w:id="261649964">
          <w:marLeft w:val="0"/>
          <w:marRight w:val="0"/>
          <w:marTop w:val="0"/>
          <w:marBottom w:val="0"/>
          <w:divBdr>
            <w:top w:val="none" w:sz="0" w:space="0" w:color="auto"/>
            <w:left w:val="none" w:sz="0" w:space="0" w:color="auto"/>
            <w:bottom w:val="none" w:sz="0" w:space="0" w:color="auto"/>
            <w:right w:val="none" w:sz="0" w:space="0" w:color="auto"/>
          </w:divBdr>
          <w:divsChild>
            <w:div w:id="1500001601">
              <w:marLeft w:val="0"/>
              <w:marRight w:val="0"/>
              <w:marTop w:val="0"/>
              <w:marBottom w:val="0"/>
              <w:divBdr>
                <w:top w:val="none" w:sz="0" w:space="0" w:color="auto"/>
                <w:left w:val="none" w:sz="0" w:space="0" w:color="auto"/>
                <w:bottom w:val="none" w:sz="0" w:space="0" w:color="auto"/>
                <w:right w:val="none" w:sz="0" w:space="0" w:color="auto"/>
              </w:divBdr>
              <w:divsChild>
                <w:div w:id="1516647954">
                  <w:marLeft w:val="0"/>
                  <w:marRight w:val="0"/>
                  <w:marTop w:val="0"/>
                  <w:marBottom w:val="0"/>
                  <w:divBdr>
                    <w:top w:val="none" w:sz="0" w:space="0" w:color="auto"/>
                    <w:left w:val="none" w:sz="0" w:space="0" w:color="auto"/>
                    <w:bottom w:val="none" w:sz="0" w:space="0" w:color="auto"/>
                    <w:right w:val="none" w:sz="0" w:space="0" w:color="auto"/>
                  </w:divBdr>
                  <w:divsChild>
                    <w:div w:id="1675570675">
                      <w:marLeft w:val="0"/>
                      <w:marRight w:val="0"/>
                      <w:marTop w:val="0"/>
                      <w:marBottom w:val="0"/>
                      <w:divBdr>
                        <w:top w:val="none" w:sz="0" w:space="0" w:color="auto"/>
                        <w:left w:val="none" w:sz="0" w:space="0" w:color="auto"/>
                        <w:bottom w:val="none" w:sz="0" w:space="0" w:color="auto"/>
                        <w:right w:val="none" w:sz="0" w:space="0" w:color="auto"/>
                      </w:divBdr>
                      <w:divsChild>
                        <w:div w:id="883492096">
                          <w:marLeft w:val="0"/>
                          <w:marRight w:val="0"/>
                          <w:marTop w:val="0"/>
                          <w:marBottom w:val="0"/>
                          <w:divBdr>
                            <w:top w:val="none" w:sz="0" w:space="0" w:color="auto"/>
                            <w:left w:val="none" w:sz="0" w:space="0" w:color="auto"/>
                            <w:bottom w:val="none" w:sz="0" w:space="0" w:color="auto"/>
                            <w:right w:val="none" w:sz="0" w:space="0" w:color="auto"/>
                          </w:divBdr>
                          <w:divsChild>
                            <w:div w:id="20392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755234">
      <w:bodyDiv w:val="1"/>
      <w:marLeft w:val="0"/>
      <w:marRight w:val="0"/>
      <w:marTop w:val="0"/>
      <w:marBottom w:val="0"/>
      <w:divBdr>
        <w:top w:val="none" w:sz="0" w:space="0" w:color="auto"/>
        <w:left w:val="none" w:sz="0" w:space="0" w:color="auto"/>
        <w:bottom w:val="none" w:sz="0" w:space="0" w:color="auto"/>
        <w:right w:val="none" w:sz="0" w:space="0" w:color="auto"/>
      </w:divBdr>
    </w:div>
    <w:div w:id="489103284">
      <w:bodyDiv w:val="1"/>
      <w:marLeft w:val="0"/>
      <w:marRight w:val="0"/>
      <w:marTop w:val="0"/>
      <w:marBottom w:val="0"/>
      <w:divBdr>
        <w:top w:val="none" w:sz="0" w:space="0" w:color="auto"/>
        <w:left w:val="none" w:sz="0" w:space="0" w:color="auto"/>
        <w:bottom w:val="none" w:sz="0" w:space="0" w:color="auto"/>
        <w:right w:val="none" w:sz="0" w:space="0" w:color="auto"/>
      </w:divBdr>
    </w:div>
    <w:div w:id="575943173">
      <w:bodyDiv w:val="1"/>
      <w:marLeft w:val="0"/>
      <w:marRight w:val="0"/>
      <w:marTop w:val="0"/>
      <w:marBottom w:val="0"/>
      <w:divBdr>
        <w:top w:val="none" w:sz="0" w:space="0" w:color="auto"/>
        <w:left w:val="none" w:sz="0" w:space="0" w:color="auto"/>
        <w:bottom w:val="none" w:sz="0" w:space="0" w:color="auto"/>
        <w:right w:val="none" w:sz="0" w:space="0" w:color="auto"/>
      </w:divBdr>
    </w:div>
    <w:div w:id="672413095">
      <w:bodyDiv w:val="1"/>
      <w:marLeft w:val="0"/>
      <w:marRight w:val="0"/>
      <w:marTop w:val="0"/>
      <w:marBottom w:val="0"/>
      <w:divBdr>
        <w:top w:val="none" w:sz="0" w:space="0" w:color="auto"/>
        <w:left w:val="none" w:sz="0" w:space="0" w:color="auto"/>
        <w:bottom w:val="none" w:sz="0" w:space="0" w:color="auto"/>
        <w:right w:val="none" w:sz="0" w:space="0" w:color="auto"/>
      </w:divBdr>
    </w:div>
    <w:div w:id="689138905">
      <w:bodyDiv w:val="1"/>
      <w:marLeft w:val="0"/>
      <w:marRight w:val="0"/>
      <w:marTop w:val="0"/>
      <w:marBottom w:val="0"/>
      <w:divBdr>
        <w:top w:val="none" w:sz="0" w:space="0" w:color="auto"/>
        <w:left w:val="none" w:sz="0" w:space="0" w:color="auto"/>
        <w:bottom w:val="none" w:sz="0" w:space="0" w:color="auto"/>
        <w:right w:val="none" w:sz="0" w:space="0" w:color="auto"/>
      </w:divBdr>
    </w:div>
    <w:div w:id="693119369">
      <w:bodyDiv w:val="1"/>
      <w:marLeft w:val="0"/>
      <w:marRight w:val="0"/>
      <w:marTop w:val="0"/>
      <w:marBottom w:val="0"/>
      <w:divBdr>
        <w:top w:val="none" w:sz="0" w:space="0" w:color="auto"/>
        <w:left w:val="none" w:sz="0" w:space="0" w:color="auto"/>
        <w:bottom w:val="none" w:sz="0" w:space="0" w:color="auto"/>
        <w:right w:val="none" w:sz="0" w:space="0" w:color="auto"/>
      </w:divBdr>
    </w:div>
    <w:div w:id="732389960">
      <w:bodyDiv w:val="1"/>
      <w:marLeft w:val="0"/>
      <w:marRight w:val="0"/>
      <w:marTop w:val="0"/>
      <w:marBottom w:val="0"/>
      <w:divBdr>
        <w:top w:val="none" w:sz="0" w:space="0" w:color="auto"/>
        <w:left w:val="none" w:sz="0" w:space="0" w:color="auto"/>
        <w:bottom w:val="none" w:sz="0" w:space="0" w:color="auto"/>
        <w:right w:val="none" w:sz="0" w:space="0" w:color="auto"/>
      </w:divBdr>
    </w:div>
    <w:div w:id="746347609">
      <w:bodyDiv w:val="1"/>
      <w:marLeft w:val="0"/>
      <w:marRight w:val="0"/>
      <w:marTop w:val="0"/>
      <w:marBottom w:val="0"/>
      <w:divBdr>
        <w:top w:val="none" w:sz="0" w:space="0" w:color="auto"/>
        <w:left w:val="none" w:sz="0" w:space="0" w:color="auto"/>
        <w:bottom w:val="none" w:sz="0" w:space="0" w:color="auto"/>
        <w:right w:val="none" w:sz="0" w:space="0" w:color="auto"/>
      </w:divBdr>
      <w:divsChild>
        <w:div w:id="1233077580">
          <w:marLeft w:val="0"/>
          <w:marRight w:val="0"/>
          <w:marTop w:val="0"/>
          <w:marBottom w:val="0"/>
          <w:divBdr>
            <w:top w:val="none" w:sz="0" w:space="0" w:color="auto"/>
            <w:left w:val="none" w:sz="0" w:space="0" w:color="auto"/>
            <w:bottom w:val="none" w:sz="0" w:space="0" w:color="auto"/>
            <w:right w:val="none" w:sz="0" w:space="0" w:color="auto"/>
          </w:divBdr>
          <w:divsChild>
            <w:div w:id="1027681658">
              <w:marLeft w:val="0"/>
              <w:marRight w:val="0"/>
              <w:marTop w:val="0"/>
              <w:marBottom w:val="0"/>
              <w:divBdr>
                <w:top w:val="single" w:sz="8" w:space="3" w:color="E1E1E1"/>
                <w:left w:val="none" w:sz="0" w:space="0" w:color="auto"/>
                <w:bottom w:val="none" w:sz="0" w:space="0" w:color="auto"/>
                <w:right w:val="none" w:sz="0" w:space="0" w:color="auto"/>
              </w:divBdr>
            </w:div>
          </w:divsChild>
        </w:div>
        <w:div w:id="2013794977">
          <w:marLeft w:val="0"/>
          <w:marRight w:val="0"/>
          <w:marTop w:val="0"/>
          <w:marBottom w:val="0"/>
          <w:divBdr>
            <w:top w:val="none" w:sz="0" w:space="0" w:color="auto"/>
            <w:left w:val="none" w:sz="0" w:space="0" w:color="auto"/>
            <w:bottom w:val="none" w:sz="0" w:space="0" w:color="auto"/>
            <w:right w:val="none" w:sz="0" w:space="0" w:color="auto"/>
          </w:divBdr>
          <w:divsChild>
            <w:div w:id="587234529">
              <w:marLeft w:val="0"/>
              <w:marRight w:val="0"/>
              <w:marTop w:val="0"/>
              <w:marBottom w:val="0"/>
              <w:divBdr>
                <w:top w:val="none" w:sz="0" w:space="0" w:color="auto"/>
                <w:left w:val="none" w:sz="0" w:space="0" w:color="auto"/>
                <w:bottom w:val="none" w:sz="0" w:space="0" w:color="auto"/>
                <w:right w:val="none" w:sz="0" w:space="0" w:color="auto"/>
              </w:divBdr>
              <w:divsChild>
                <w:div w:id="3167651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43430">
      <w:bodyDiv w:val="1"/>
      <w:marLeft w:val="0"/>
      <w:marRight w:val="0"/>
      <w:marTop w:val="0"/>
      <w:marBottom w:val="0"/>
      <w:divBdr>
        <w:top w:val="none" w:sz="0" w:space="0" w:color="auto"/>
        <w:left w:val="none" w:sz="0" w:space="0" w:color="auto"/>
        <w:bottom w:val="none" w:sz="0" w:space="0" w:color="auto"/>
        <w:right w:val="none" w:sz="0" w:space="0" w:color="auto"/>
      </w:divBdr>
    </w:div>
    <w:div w:id="813106903">
      <w:bodyDiv w:val="1"/>
      <w:marLeft w:val="0"/>
      <w:marRight w:val="0"/>
      <w:marTop w:val="0"/>
      <w:marBottom w:val="0"/>
      <w:divBdr>
        <w:top w:val="none" w:sz="0" w:space="0" w:color="auto"/>
        <w:left w:val="none" w:sz="0" w:space="0" w:color="auto"/>
        <w:bottom w:val="none" w:sz="0" w:space="0" w:color="auto"/>
        <w:right w:val="none" w:sz="0" w:space="0" w:color="auto"/>
      </w:divBdr>
    </w:div>
    <w:div w:id="817260053">
      <w:bodyDiv w:val="1"/>
      <w:marLeft w:val="0"/>
      <w:marRight w:val="0"/>
      <w:marTop w:val="0"/>
      <w:marBottom w:val="0"/>
      <w:divBdr>
        <w:top w:val="none" w:sz="0" w:space="0" w:color="auto"/>
        <w:left w:val="none" w:sz="0" w:space="0" w:color="auto"/>
        <w:bottom w:val="none" w:sz="0" w:space="0" w:color="auto"/>
        <w:right w:val="none" w:sz="0" w:space="0" w:color="auto"/>
      </w:divBdr>
    </w:div>
    <w:div w:id="975380484">
      <w:bodyDiv w:val="1"/>
      <w:marLeft w:val="0"/>
      <w:marRight w:val="0"/>
      <w:marTop w:val="0"/>
      <w:marBottom w:val="0"/>
      <w:divBdr>
        <w:top w:val="none" w:sz="0" w:space="0" w:color="auto"/>
        <w:left w:val="none" w:sz="0" w:space="0" w:color="auto"/>
        <w:bottom w:val="none" w:sz="0" w:space="0" w:color="auto"/>
        <w:right w:val="none" w:sz="0" w:space="0" w:color="auto"/>
      </w:divBdr>
    </w:div>
    <w:div w:id="992488861">
      <w:bodyDiv w:val="1"/>
      <w:marLeft w:val="0"/>
      <w:marRight w:val="0"/>
      <w:marTop w:val="0"/>
      <w:marBottom w:val="0"/>
      <w:divBdr>
        <w:top w:val="none" w:sz="0" w:space="0" w:color="auto"/>
        <w:left w:val="none" w:sz="0" w:space="0" w:color="auto"/>
        <w:bottom w:val="none" w:sz="0" w:space="0" w:color="auto"/>
        <w:right w:val="none" w:sz="0" w:space="0" w:color="auto"/>
      </w:divBdr>
    </w:div>
    <w:div w:id="1071654595">
      <w:bodyDiv w:val="1"/>
      <w:marLeft w:val="0"/>
      <w:marRight w:val="0"/>
      <w:marTop w:val="0"/>
      <w:marBottom w:val="0"/>
      <w:divBdr>
        <w:top w:val="none" w:sz="0" w:space="0" w:color="auto"/>
        <w:left w:val="none" w:sz="0" w:space="0" w:color="auto"/>
        <w:bottom w:val="none" w:sz="0" w:space="0" w:color="auto"/>
        <w:right w:val="none" w:sz="0" w:space="0" w:color="auto"/>
      </w:divBdr>
    </w:div>
    <w:div w:id="1208254008">
      <w:bodyDiv w:val="1"/>
      <w:marLeft w:val="0"/>
      <w:marRight w:val="0"/>
      <w:marTop w:val="0"/>
      <w:marBottom w:val="0"/>
      <w:divBdr>
        <w:top w:val="none" w:sz="0" w:space="0" w:color="auto"/>
        <w:left w:val="none" w:sz="0" w:space="0" w:color="auto"/>
        <w:bottom w:val="none" w:sz="0" w:space="0" w:color="auto"/>
        <w:right w:val="none" w:sz="0" w:space="0" w:color="auto"/>
      </w:divBdr>
    </w:div>
    <w:div w:id="1241907845">
      <w:bodyDiv w:val="1"/>
      <w:marLeft w:val="0"/>
      <w:marRight w:val="0"/>
      <w:marTop w:val="0"/>
      <w:marBottom w:val="0"/>
      <w:divBdr>
        <w:top w:val="none" w:sz="0" w:space="0" w:color="auto"/>
        <w:left w:val="none" w:sz="0" w:space="0" w:color="auto"/>
        <w:bottom w:val="none" w:sz="0" w:space="0" w:color="auto"/>
        <w:right w:val="none" w:sz="0" w:space="0" w:color="auto"/>
      </w:divBdr>
    </w:div>
    <w:div w:id="1250429166">
      <w:bodyDiv w:val="1"/>
      <w:marLeft w:val="0"/>
      <w:marRight w:val="0"/>
      <w:marTop w:val="0"/>
      <w:marBottom w:val="0"/>
      <w:divBdr>
        <w:top w:val="none" w:sz="0" w:space="0" w:color="auto"/>
        <w:left w:val="none" w:sz="0" w:space="0" w:color="auto"/>
        <w:bottom w:val="none" w:sz="0" w:space="0" w:color="auto"/>
        <w:right w:val="none" w:sz="0" w:space="0" w:color="auto"/>
      </w:divBdr>
    </w:div>
    <w:div w:id="1267234867">
      <w:bodyDiv w:val="1"/>
      <w:marLeft w:val="0"/>
      <w:marRight w:val="0"/>
      <w:marTop w:val="0"/>
      <w:marBottom w:val="0"/>
      <w:divBdr>
        <w:top w:val="none" w:sz="0" w:space="0" w:color="auto"/>
        <w:left w:val="none" w:sz="0" w:space="0" w:color="auto"/>
        <w:bottom w:val="none" w:sz="0" w:space="0" w:color="auto"/>
        <w:right w:val="none" w:sz="0" w:space="0" w:color="auto"/>
      </w:divBdr>
    </w:div>
    <w:div w:id="1310015703">
      <w:bodyDiv w:val="1"/>
      <w:marLeft w:val="0"/>
      <w:marRight w:val="0"/>
      <w:marTop w:val="0"/>
      <w:marBottom w:val="0"/>
      <w:divBdr>
        <w:top w:val="none" w:sz="0" w:space="0" w:color="auto"/>
        <w:left w:val="none" w:sz="0" w:space="0" w:color="auto"/>
        <w:bottom w:val="none" w:sz="0" w:space="0" w:color="auto"/>
        <w:right w:val="none" w:sz="0" w:space="0" w:color="auto"/>
      </w:divBdr>
    </w:div>
    <w:div w:id="1322006969">
      <w:bodyDiv w:val="1"/>
      <w:marLeft w:val="0"/>
      <w:marRight w:val="0"/>
      <w:marTop w:val="0"/>
      <w:marBottom w:val="0"/>
      <w:divBdr>
        <w:top w:val="none" w:sz="0" w:space="0" w:color="auto"/>
        <w:left w:val="none" w:sz="0" w:space="0" w:color="auto"/>
        <w:bottom w:val="none" w:sz="0" w:space="0" w:color="auto"/>
        <w:right w:val="none" w:sz="0" w:space="0" w:color="auto"/>
      </w:divBdr>
    </w:div>
    <w:div w:id="1356349229">
      <w:bodyDiv w:val="1"/>
      <w:marLeft w:val="0"/>
      <w:marRight w:val="0"/>
      <w:marTop w:val="0"/>
      <w:marBottom w:val="0"/>
      <w:divBdr>
        <w:top w:val="none" w:sz="0" w:space="0" w:color="auto"/>
        <w:left w:val="none" w:sz="0" w:space="0" w:color="auto"/>
        <w:bottom w:val="none" w:sz="0" w:space="0" w:color="auto"/>
        <w:right w:val="none" w:sz="0" w:space="0" w:color="auto"/>
      </w:divBdr>
    </w:div>
    <w:div w:id="1374187473">
      <w:bodyDiv w:val="1"/>
      <w:marLeft w:val="0"/>
      <w:marRight w:val="0"/>
      <w:marTop w:val="0"/>
      <w:marBottom w:val="0"/>
      <w:divBdr>
        <w:top w:val="none" w:sz="0" w:space="0" w:color="auto"/>
        <w:left w:val="none" w:sz="0" w:space="0" w:color="auto"/>
        <w:bottom w:val="none" w:sz="0" w:space="0" w:color="auto"/>
        <w:right w:val="none" w:sz="0" w:space="0" w:color="auto"/>
      </w:divBdr>
    </w:div>
    <w:div w:id="1378581026">
      <w:bodyDiv w:val="1"/>
      <w:marLeft w:val="0"/>
      <w:marRight w:val="0"/>
      <w:marTop w:val="0"/>
      <w:marBottom w:val="0"/>
      <w:divBdr>
        <w:top w:val="none" w:sz="0" w:space="0" w:color="auto"/>
        <w:left w:val="none" w:sz="0" w:space="0" w:color="auto"/>
        <w:bottom w:val="none" w:sz="0" w:space="0" w:color="auto"/>
        <w:right w:val="none" w:sz="0" w:space="0" w:color="auto"/>
      </w:divBdr>
    </w:div>
    <w:div w:id="1452018677">
      <w:bodyDiv w:val="1"/>
      <w:marLeft w:val="0"/>
      <w:marRight w:val="0"/>
      <w:marTop w:val="0"/>
      <w:marBottom w:val="0"/>
      <w:divBdr>
        <w:top w:val="none" w:sz="0" w:space="0" w:color="auto"/>
        <w:left w:val="none" w:sz="0" w:space="0" w:color="auto"/>
        <w:bottom w:val="none" w:sz="0" w:space="0" w:color="auto"/>
        <w:right w:val="none" w:sz="0" w:space="0" w:color="auto"/>
      </w:divBdr>
    </w:div>
    <w:div w:id="1497454989">
      <w:bodyDiv w:val="1"/>
      <w:marLeft w:val="0"/>
      <w:marRight w:val="0"/>
      <w:marTop w:val="0"/>
      <w:marBottom w:val="0"/>
      <w:divBdr>
        <w:top w:val="none" w:sz="0" w:space="0" w:color="auto"/>
        <w:left w:val="none" w:sz="0" w:space="0" w:color="auto"/>
        <w:bottom w:val="none" w:sz="0" w:space="0" w:color="auto"/>
        <w:right w:val="none" w:sz="0" w:space="0" w:color="auto"/>
      </w:divBdr>
    </w:div>
    <w:div w:id="1519000324">
      <w:bodyDiv w:val="1"/>
      <w:marLeft w:val="0"/>
      <w:marRight w:val="0"/>
      <w:marTop w:val="0"/>
      <w:marBottom w:val="0"/>
      <w:divBdr>
        <w:top w:val="none" w:sz="0" w:space="0" w:color="auto"/>
        <w:left w:val="none" w:sz="0" w:space="0" w:color="auto"/>
        <w:bottom w:val="none" w:sz="0" w:space="0" w:color="auto"/>
        <w:right w:val="none" w:sz="0" w:space="0" w:color="auto"/>
      </w:divBdr>
    </w:div>
    <w:div w:id="1547837296">
      <w:bodyDiv w:val="1"/>
      <w:marLeft w:val="0"/>
      <w:marRight w:val="0"/>
      <w:marTop w:val="0"/>
      <w:marBottom w:val="0"/>
      <w:divBdr>
        <w:top w:val="none" w:sz="0" w:space="0" w:color="auto"/>
        <w:left w:val="none" w:sz="0" w:space="0" w:color="auto"/>
        <w:bottom w:val="none" w:sz="0" w:space="0" w:color="auto"/>
        <w:right w:val="none" w:sz="0" w:space="0" w:color="auto"/>
      </w:divBdr>
    </w:div>
    <w:div w:id="1553807637">
      <w:bodyDiv w:val="1"/>
      <w:marLeft w:val="0"/>
      <w:marRight w:val="0"/>
      <w:marTop w:val="0"/>
      <w:marBottom w:val="0"/>
      <w:divBdr>
        <w:top w:val="none" w:sz="0" w:space="0" w:color="auto"/>
        <w:left w:val="none" w:sz="0" w:space="0" w:color="auto"/>
        <w:bottom w:val="none" w:sz="0" w:space="0" w:color="auto"/>
        <w:right w:val="none" w:sz="0" w:space="0" w:color="auto"/>
      </w:divBdr>
    </w:div>
    <w:div w:id="1689135690">
      <w:bodyDiv w:val="1"/>
      <w:marLeft w:val="0"/>
      <w:marRight w:val="0"/>
      <w:marTop w:val="0"/>
      <w:marBottom w:val="0"/>
      <w:divBdr>
        <w:top w:val="none" w:sz="0" w:space="0" w:color="auto"/>
        <w:left w:val="none" w:sz="0" w:space="0" w:color="auto"/>
        <w:bottom w:val="none" w:sz="0" w:space="0" w:color="auto"/>
        <w:right w:val="none" w:sz="0" w:space="0" w:color="auto"/>
      </w:divBdr>
    </w:div>
    <w:div w:id="1702129762">
      <w:bodyDiv w:val="1"/>
      <w:marLeft w:val="0"/>
      <w:marRight w:val="0"/>
      <w:marTop w:val="0"/>
      <w:marBottom w:val="0"/>
      <w:divBdr>
        <w:top w:val="none" w:sz="0" w:space="0" w:color="auto"/>
        <w:left w:val="none" w:sz="0" w:space="0" w:color="auto"/>
        <w:bottom w:val="none" w:sz="0" w:space="0" w:color="auto"/>
        <w:right w:val="none" w:sz="0" w:space="0" w:color="auto"/>
      </w:divBdr>
    </w:div>
    <w:div w:id="1736076891">
      <w:bodyDiv w:val="1"/>
      <w:marLeft w:val="0"/>
      <w:marRight w:val="0"/>
      <w:marTop w:val="0"/>
      <w:marBottom w:val="0"/>
      <w:divBdr>
        <w:top w:val="none" w:sz="0" w:space="0" w:color="auto"/>
        <w:left w:val="none" w:sz="0" w:space="0" w:color="auto"/>
        <w:bottom w:val="none" w:sz="0" w:space="0" w:color="auto"/>
        <w:right w:val="none" w:sz="0" w:space="0" w:color="auto"/>
      </w:divBdr>
      <w:divsChild>
        <w:div w:id="697006331">
          <w:marLeft w:val="0"/>
          <w:marRight w:val="0"/>
          <w:marTop w:val="0"/>
          <w:marBottom w:val="0"/>
          <w:divBdr>
            <w:top w:val="none" w:sz="0" w:space="0" w:color="auto"/>
            <w:left w:val="none" w:sz="0" w:space="0" w:color="auto"/>
            <w:bottom w:val="none" w:sz="0" w:space="0" w:color="auto"/>
            <w:right w:val="none" w:sz="0" w:space="0" w:color="auto"/>
          </w:divBdr>
        </w:div>
      </w:divsChild>
    </w:div>
    <w:div w:id="1967587430">
      <w:bodyDiv w:val="1"/>
      <w:marLeft w:val="0"/>
      <w:marRight w:val="0"/>
      <w:marTop w:val="0"/>
      <w:marBottom w:val="0"/>
      <w:divBdr>
        <w:top w:val="none" w:sz="0" w:space="0" w:color="auto"/>
        <w:left w:val="none" w:sz="0" w:space="0" w:color="auto"/>
        <w:bottom w:val="none" w:sz="0" w:space="0" w:color="auto"/>
        <w:right w:val="none" w:sz="0" w:space="0" w:color="auto"/>
      </w:divBdr>
      <w:divsChild>
        <w:div w:id="17257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ZdxYBbEYYUXXpw2hxuakDCOddQqLWriQ/edit" TargetMode="External"/><Relationship Id="rId18" Type="http://schemas.openxmlformats.org/officeDocument/2006/relationships/hyperlink" Target="https://idfi.ge/public/upload/Handbook/practical_handbook_for_the_localization_of_sustainable_development_goals%20-%20ENG.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europarl.europa.eu/doceo/document/A-9-2023-0213_EN.html" TargetMode="External"/><Relationship Id="rId17" Type="http://schemas.openxmlformats.org/officeDocument/2006/relationships/hyperlink" Target="https://cor.europa.eu/en/our-work/Pages/OpinionTimeline.aspx?opId=CDR-4274-202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ssuu.com/organizationearth/docs/habitat3-pages" TargetMode="External"/><Relationship Id="rId20" Type="http://schemas.openxmlformats.org/officeDocument/2006/relationships/hyperlink" Target="https://www.intelligentcitieschallenge.eu/news/local-green-deals-blueprint-a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committees/el/deve/home/highligh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EL/TXT/?uri=CELEX:52020DC002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uroparl.europa.eu/committees/el/envi/home/highlights" TargetMode="External"/><Relationship Id="rId19" Type="http://schemas.openxmlformats.org/officeDocument/2006/relationships/hyperlink" Target="https://www.intelligentcitieschallenge.eu/sites/default/files/2021-06/Local%20Green%20Deals-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etroskokkalis.eu/egd"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NJn1kNA99F7b/uJhq8WgUDSEw==">AMUW2mVzDa9bLB2p/BPuDtp870PVvLVSdd6XQg7vB0Q8pBl4DU/L2qtak3lh02vQpC4fgDIBjxIPOxFjd/GdINJKZ6ASIna2dTyXmD43bJgHLW2b4x9t9u6kdelLtqK87/nS3cSr1aoZ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988</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KANNAVOU Anastasia</dc:creator>
  <cp:lastModifiedBy>Sra Typou</cp:lastModifiedBy>
  <cp:revision>5</cp:revision>
  <dcterms:created xsi:type="dcterms:W3CDTF">2023-07-27T13:59:00Z</dcterms:created>
  <dcterms:modified xsi:type="dcterms:W3CDTF">2023-07-27T14:07:00Z</dcterms:modified>
</cp:coreProperties>
</file>