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5912" w14:textId="77777777" w:rsidR="00094C3B" w:rsidRDefault="00094C3B">
      <w:pPr>
        <w:rPr>
          <w:lang w:val="en-US"/>
        </w:rPr>
      </w:pPr>
    </w:p>
    <w:p w14:paraId="4BC2BF0F" w14:textId="77777777" w:rsidR="0047670E" w:rsidRDefault="0047670E" w:rsidP="0047670E">
      <w:pPr>
        <w:jc w:val="center"/>
        <w:rPr>
          <w:lang w:val="en-US"/>
        </w:rPr>
      </w:pPr>
    </w:p>
    <w:p w14:paraId="09289325" w14:textId="2C90B23B" w:rsidR="0047670E" w:rsidRDefault="00AA4880" w:rsidP="0047670E">
      <w:pPr>
        <w:jc w:val="center"/>
        <w:rPr>
          <w:lang w:val="en-US"/>
        </w:rPr>
      </w:pPr>
      <w:r>
        <w:rPr>
          <w:noProof/>
          <w:lang w:val="en-US"/>
        </w:rPr>
        <w:drawing>
          <wp:inline distT="0" distB="0" distL="0" distR="0" wp14:anchorId="7133DFFD" wp14:editId="6E24E7CA">
            <wp:extent cx="2069465" cy="952500"/>
            <wp:effectExtent l="0" t="0" r="6985"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srcRect/>
                    <a:stretch>
                      <a:fillRect/>
                    </a:stretch>
                  </pic:blipFill>
                  <pic:spPr bwMode="auto">
                    <a:xfrm>
                      <a:off x="0" y="0"/>
                      <a:ext cx="2069465" cy="952500"/>
                    </a:xfrm>
                    <a:prstGeom prst="rect">
                      <a:avLst/>
                    </a:prstGeom>
                    <a:noFill/>
                    <a:ln w="9525">
                      <a:noFill/>
                      <a:miter lim="800000"/>
                      <a:headEnd/>
                      <a:tailEnd/>
                    </a:ln>
                  </pic:spPr>
                </pic:pic>
              </a:graphicData>
            </a:graphic>
          </wp:inline>
        </w:drawing>
      </w:r>
    </w:p>
    <w:p w14:paraId="10FFB0AF" w14:textId="77777777" w:rsidR="0000715E" w:rsidRPr="00D87738" w:rsidRDefault="0000715E" w:rsidP="0047670E">
      <w:pPr>
        <w:jc w:val="center"/>
        <w:rPr>
          <w:rFonts w:ascii="Arial" w:hAnsi="Arial" w:cs="Arial"/>
          <w:b/>
          <w:sz w:val="24"/>
          <w:szCs w:val="24"/>
        </w:rPr>
      </w:pPr>
    </w:p>
    <w:p w14:paraId="7BFB0709" w14:textId="6205D5BC" w:rsidR="00F01BFD" w:rsidRPr="00D87738" w:rsidRDefault="00D87738" w:rsidP="0000715E">
      <w:pPr>
        <w:jc w:val="right"/>
        <w:rPr>
          <w:rFonts w:ascii="Arial" w:hAnsi="Arial" w:cs="Arial"/>
          <w:b/>
          <w:sz w:val="24"/>
          <w:szCs w:val="24"/>
        </w:rPr>
      </w:pPr>
      <w:r w:rsidRPr="00D87738">
        <w:rPr>
          <w:rFonts w:ascii="Arial" w:hAnsi="Arial" w:cs="Arial"/>
          <w:b/>
          <w:sz w:val="24"/>
          <w:szCs w:val="24"/>
        </w:rPr>
        <w:t xml:space="preserve">Αθήνα, </w:t>
      </w:r>
      <w:r w:rsidR="0000715E" w:rsidRPr="00D87738">
        <w:rPr>
          <w:rFonts w:ascii="Arial" w:hAnsi="Arial" w:cs="Arial"/>
          <w:b/>
          <w:sz w:val="24"/>
          <w:szCs w:val="24"/>
        </w:rPr>
        <w:t>06</w:t>
      </w:r>
      <w:r w:rsidRPr="00D87738">
        <w:rPr>
          <w:rFonts w:ascii="Arial" w:hAnsi="Arial" w:cs="Arial"/>
          <w:b/>
          <w:sz w:val="24"/>
          <w:szCs w:val="24"/>
        </w:rPr>
        <w:t xml:space="preserve"> Δεκεμβρίου </w:t>
      </w:r>
      <w:r w:rsidR="0047670E" w:rsidRPr="00D87738">
        <w:rPr>
          <w:rFonts w:ascii="Arial" w:hAnsi="Arial" w:cs="Arial"/>
          <w:b/>
          <w:sz w:val="24"/>
          <w:szCs w:val="24"/>
        </w:rPr>
        <w:t>20</w:t>
      </w:r>
      <w:r w:rsidR="00AA4880" w:rsidRPr="00D87738">
        <w:rPr>
          <w:rFonts w:ascii="Arial" w:hAnsi="Arial" w:cs="Arial"/>
          <w:b/>
          <w:sz w:val="24"/>
          <w:szCs w:val="24"/>
        </w:rPr>
        <w:t>2</w:t>
      </w:r>
      <w:r w:rsidR="0047670E" w:rsidRPr="00D87738">
        <w:rPr>
          <w:rFonts w:ascii="Arial" w:hAnsi="Arial" w:cs="Arial"/>
          <w:b/>
          <w:sz w:val="24"/>
          <w:szCs w:val="24"/>
        </w:rPr>
        <w:t>1</w:t>
      </w:r>
    </w:p>
    <w:p w14:paraId="14E57E5E" w14:textId="56192967" w:rsidR="00D87738" w:rsidRPr="00D87738" w:rsidRDefault="00D87738" w:rsidP="00D87738">
      <w:pPr>
        <w:jc w:val="center"/>
        <w:rPr>
          <w:rFonts w:ascii="Arial" w:hAnsi="Arial" w:cs="Arial"/>
          <w:b/>
          <w:sz w:val="24"/>
          <w:szCs w:val="24"/>
          <w:u w:val="single"/>
        </w:rPr>
      </w:pPr>
      <w:r w:rsidRPr="00D87738">
        <w:rPr>
          <w:rFonts w:ascii="Arial" w:hAnsi="Arial" w:cs="Arial"/>
          <w:b/>
          <w:sz w:val="24"/>
          <w:szCs w:val="24"/>
          <w:u w:val="single"/>
        </w:rPr>
        <w:t>ΕΡΩΤΗΣΗ</w:t>
      </w:r>
    </w:p>
    <w:p w14:paraId="18D024C0" w14:textId="24B4963A" w:rsidR="00E008FD" w:rsidRPr="00D87738" w:rsidRDefault="00D87738" w:rsidP="0000715E">
      <w:pPr>
        <w:jc w:val="center"/>
        <w:rPr>
          <w:rFonts w:ascii="Arial" w:hAnsi="Arial" w:cs="Arial"/>
          <w:b/>
          <w:bCs/>
          <w:sz w:val="24"/>
          <w:szCs w:val="24"/>
        </w:rPr>
      </w:pPr>
      <w:r w:rsidRPr="00D87738">
        <w:rPr>
          <w:rFonts w:ascii="Arial" w:hAnsi="Arial" w:cs="Arial"/>
          <w:b/>
          <w:bCs/>
          <w:sz w:val="24"/>
          <w:szCs w:val="24"/>
        </w:rPr>
        <w:t xml:space="preserve">Προς </w:t>
      </w:r>
      <w:r w:rsidR="000A752B" w:rsidRPr="00D87738">
        <w:rPr>
          <w:rFonts w:ascii="Arial" w:hAnsi="Arial" w:cs="Arial"/>
          <w:b/>
          <w:sz w:val="24"/>
          <w:szCs w:val="24"/>
        </w:rPr>
        <w:t xml:space="preserve">τον </w:t>
      </w:r>
      <w:r w:rsidR="00DE1A37" w:rsidRPr="00D87738">
        <w:rPr>
          <w:rFonts w:ascii="Arial" w:hAnsi="Arial" w:cs="Arial"/>
          <w:b/>
          <w:sz w:val="24"/>
          <w:szCs w:val="24"/>
        </w:rPr>
        <w:t xml:space="preserve">κ. </w:t>
      </w:r>
      <w:r w:rsidR="000A752B" w:rsidRPr="00D87738">
        <w:rPr>
          <w:rFonts w:ascii="Arial" w:hAnsi="Arial" w:cs="Arial"/>
          <w:b/>
          <w:sz w:val="24"/>
          <w:szCs w:val="24"/>
        </w:rPr>
        <w:t>Υπουργό Κλιματική Κρίσης και Πολιτικής Προστασίας</w:t>
      </w:r>
    </w:p>
    <w:p w14:paraId="0451575A" w14:textId="302105AF" w:rsidR="00C81B83" w:rsidRPr="00D87738" w:rsidRDefault="00AF3869" w:rsidP="00D87738">
      <w:pPr>
        <w:rPr>
          <w:rFonts w:ascii="Arial" w:hAnsi="Arial" w:cs="Arial"/>
          <w:b/>
          <w:sz w:val="24"/>
          <w:szCs w:val="24"/>
        </w:rPr>
      </w:pPr>
      <w:r w:rsidRPr="00D87738">
        <w:rPr>
          <w:rFonts w:ascii="Arial" w:hAnsi="Arial" w:cs="Arial"/>
          <w:b/>
          <w:sz w:val="24"/>
          <w:szCs w:val="24"/>
        </w:rPr>
        <w:t xml:space="preserve">ΘΕΜΑ: </w:t>
      </w:r>
      <w:r w:rsidR="005E3247" w:rsidRPr="00D87738">
        <w:rPr>
          <w:rFonts w:ascii="Arial" w:hAnsi="Arial" w:cs="Arial"/>
          <w:b/>
          <w:sz w:val="24"/>
          <w:szCs w:val="24"/>
        </w:rPr>
        <w:t>Ανάγκη α</w:t>
      </w:r>
      <w:r w:rsidR="00AA4880" w:rsidRPr="00D87738">
        <w:rPr>
          <w:rFonts w:ascii="Arial" w:hAnsi="Arial" w:cs="Arial"/>
          <w:b/>
          <w:sz w:val="24"/>
          <w:szCs w:val="24"/>
        </w:rPr>
        <w:t>λλαγή</w:t>
      </w:r>
      <w:r w:rsidR="005E3247" w:rsidRPr="00D87738">
        <w:rPr>
          <w:rFonts w:ascii="Arial" w:hAnsi="Arial" w:cs="Arial"/>
          <w:b/>
          <w:sz w:val="24"/>
          <w:szCs w:val="24"/>
        </w:rPr>
        <w:t xml:space="preserve">ς </w:t>
      </w:r>
      <w:r w:rsidR="00AA4880" w:rsidRPr="00D87738">
        <w:rPr>
          <w:rFonts w:ascii="Arial" w:hAnsi="Arial" w:cs="Arial"/>
          <w:b/>
          <w:sz w:val="24"/>
          <w:szCs w:val="24"/>
        </w:rPr>
        <w:t xml:space="preserve"> </w:t>
      </w:r>
      <w:r w:rsidR="005E3247" w:rsidRPr="00D87738">
        <w:rPr>
          <w:rFonts w:ascii="Arial" w:hAnsi="Arial" w:cs="Arial"/>
          <w:b/>
          <w:sz w:val="24"/>
          <w:szCs w:val="24"/>
        </w:rPr>
        <w:t xml:space="preserve">πολιτικής </w:t>
      </w:r>
      <w:r w:rsidR="00AA4880" w:rsidRPr="00D87738">
        <w:rPr>
          <w:rFonts w:ascii="Arial" w:hAnsi="Arial" w:cs="Arial"/>
          <w:b/>
          <w:sz w:val="24"/>
          <w:szCs w:val="24"/>
        </w:rPr>
        <w:t xml:space="preserve"> στον σχεδιασμό αντιμετώπιση</w:t>
      </w:r>
      <w:r w:rsidR="00C13EA7" w:rsidRPr="00D87738">
        <w:rPr>
          <w:rFonts w:ascii="Arial" w:hAnsi="Arial" w:cs="Arial"/>
          <w:b/>
          <w:sz w:val="24"/>
          <w:szCs w:val="24"/>
        </w:rPr>
        <w:t>ς</w:t>
      </w:r>
      <w:r w:rsidR="00AA4880" w:rsidRPr="00D87738">
        <w:rPr>
          <w:rFonts w:ascii="Arial" w:hAnsi="Arial" w:cs="Arial"/>
          <w:b/>
          <w:sz w:val="24"/>
          <w:szCs w:val="24"/>
        </w:rPr>
        <w:t xml:space="preserve"> των δασικών πυρκαγιών. </w:t>
      </w:r>
      <w:r w:rsidR="00CE144F" w:rsidRPr="00D87738">
        <w:rPr>
          <w:rFonts w:ascii="Arial" w:hAnsi="Arial" w:cs="Arial"/>
          <w:b/>
          <w:sz w:val="24"/>
          <w:szCs w:val="24"/>
        </w:rPr>
        <w:t xml:space="preserve"> </w:t>
      </w:r>
    </w:p>
    <w:p w14:paraId="09CBAF94" w14:textId="72E2DD51" w:rsidR="000E0EA0" w:rsidRPr="00D87738" w:rsidRDefault="00627FB7" w:rsidP="00CE144F">
      <w:pPr>
        <w:jc w:val="both"/>
        <w:rPr>
          <w:rFonts w:ascii="Arial" w:hAnsi="Arial" w:cs="Arial"/>
          <w:sz w:val="24"/>
          <w:szCs w:val="24"/>
        </w:rPr>
      </w:pPr>
      <w:r w:rsidRPr="00D87738">
        <w:rPr>
          <w:rFonts w:ascii="Arial" w:hAnsi="Arial" w:cs="Arial"/>
          <w:sz w:val="24"/>
          <w:szCs w:val="24"/>
        </w:rPr>
        <w:t xml:space="preserve">Οι δασικές </w:t>
      </w:r>
      <w:r w:rsidR="002A66D4" w:rsidRPr="00D87738">
        <w:rPr>
          <w:rFonts w:ascii="Arial" w:hAnsi="Arial" w:cs="Arial"/>
          <w:sz w:val="24"/>
          <w:szCs w:val="24"/>
        </w:rPr>
        <w:t>πυρκαγιές αποτελούν ένα μεγάλο παράγοντα καταστροφής και υποβάθμισης του περιβάλλοντος.</w:t>
      </w:r>
      <w:r w:rsidR="00896B72" w:rsidRPr="00D87738">
        <w:rPr>
          <w:rFonts w:ascii="Arial" w:hAnsi="Arial" w:cs="Arial"/>
          <w:sz w:val="24"/>
          <w:szCs w:val="24"/>
        </w:rPr>
        <w:t xml:space="preserve"> Οι δασικές πυρκαγιές απειλούν ολόκληρο τον πλανήτη και τα ειδησεογραφικά πρακτορεία μεταδίδουν ειδήσεις και εικόνες από πολλές περιοχές. Την μια οι ανταποκρίσεις αφορούν την Καλιφόρνια, την άλλη την Πορτογαλία, την Αυστραλία, την Αμαζονία της Βραζιλίας</w:t>
      </w:r>
      <w:r w:rsidR="0012560E" w:rsidRPr="00D87738">
        <w:rPr>
          <w:rFonts w:ascii="Arial" w:hAnsi="Arial" w:cs="Arial"/>
          <w:sz w:val="24"/>
          <w:szCs w:val="24"/>
        </w:rPr>
        <w:t xml:space="preserve"> και Βολιβίας</w:t>
      </w:r>
      <w:r w:rsidR="00896B72" w:rsidRPr="00D87738">
        <w:rPr>
          <w:rFonts w:ascii="Arial" w:hAnsi="Arial" w:cs="Arial"/>
          <w:sz w:val="24"/>
          <w:szCs w:val="24"/>
        </w:rPr>
        <w:t>, την Ιταλία, την Σιβηρία</w:t>
      </w:r>
      <w:r w:rsidR="0012560E" w:rsidRPr="00D87738">
        <w:rPr>
          <w:rFonts w:ascii="Arial" w:hAnsi="Arial" w:cs="Arial"/>
          <w:sz w:val="24"/>
          <w:szCs w:val="24"/>
        </w:rPr>
        <w:t>, το Κογκό</w:t>
      </w:r>
      <w:r w:rsidR="00FD4424" w:rsidRPr="00D87738">
        <w:rPr>
          <w:rFonts w:ascii="Arial" w:hAnsi="Arial" w:cs="Arial"/>
          <w:sz w:val="24"/>
          <w:szCs w:val="24"/>
        </w:rPr>
        <w:t xml:space="preserve"> κλπ. Το κόστος αντιμετώπισης τέτοιων φαινομένων είναι πολύ μεγάλο, και οι απώλειες ιδιωτικών περιουσιών και δημόσιων αγαθών τεράστιες που δεν είναι εύκολο και να αποτιμηθούν. Δασικές πυρκαγιές σημειώθηκαν ακόμα και πριν την εμφάνιση του ανθρώπου στην επιφάνεια της γης. Τα τελευταία χρόνια εντάθηκαν ακόμα περισσότερο λόγω της κλιματικής αλλαγής που αυξάνει την ένταση και την σφοδρότητα τέτοιων φαινομένων. Ακόμα και οι συνέπειες από την κλιματική αλλαγή, όπως αύξηση της θερμοκρασία και ξηρασία, ενισχύουν, ακόμη περαιτέρω, την εμφάνιση </w:t>
      </w:r>
      <w:r w:rsidR="000E0EA0" w:rsidRPr="00D87738">
        <w:rPr>
          <w:rFonts w:ascii="Arial" w:hAnsi="Arial" w:cs="Arial"/>
          <w:sz w:val="24"/>
          <w:szCs w:val="24"/>
        </w:rPr>
        <w:t>ακραίων</w:t>
      </w:r>
      <w:r w:rsidR="00A62FBF" w:rsidRPr="00D87738">
        <w:rPr>
          <w:rFonts w:ascii="Arial" w:hAnsi="Arial" w:cs="Arial"/>
          <w:sz w:val="24"/>
          <w:szCs w:val="24"/>
        </w:rPr>
        <w:t xml:space="preserve"> φαινομένων και σφοδρών</w:t>
      </w:r>
      <w:r w:rsidR="000E0EA0" w:rsidRPr="00D87738">
        <w:rPr>
          <w:rFonts w:ascii="Arial" w:hAnsi="Arial" w:cs="Arial"/>
          <w:sz w:val="24"/>
          <w:szCs w:val="24"/>
        </w:rPr>
        <w:t xml:space="preserve"> δασικών πυρκαγιών. </w:t>
      </w:r>
    </w:p>
    <w:p w14:paraId="1447C13F" w14:textId="5CA0DE0F" w:rsidR="00A62FBF" w:rsidRPr="00D87738" w:rsidRDefault="00A62FBF" w:rsidP="00CE144F">
      <w:pPr>
        <w:jc w:val="both"/>
        <w:rPr>
          <w:rFonts w:ascii="Arial" w:hAnsi="Arial" w:cs="Arial"/>
          <w:sz w:val="24"/>
          <w:szCs w:val="24"/>
        </w:rPr>
      </w:pPr>
      <w:r w:rsidRPr="00D87738">
        <w:rPr>
          <w:rFonts w:ascii="Arial" w:hAnsi="Arial" w:cs="Arial"/>
          <w:sz w:val="24"/>
          <w:szCs w:val="24"/>
        </w:rPr>
        <w:t xml:space="preserve">Οι δασικές πυρκαγιές, και ιδιαίτερα στα τροπικά δάση, εντάθηκαν τα προηγούμενα χρόνια. </w:t>
      </w:r>
      <w:r w:rsidR="00850667" w:rsidRPr="00D87738">
        <w:rPr>
          <w:rFonts w:ascii="Arial" w:hAnsi="Arial" w:cs="Arial"/>
          <w:sz w:val="24"/>
          <w:szCs w:val="24"/>
        </w:rPr>
        <w:t>Μόνο το 2019 πάνω από 40.000 μ</w:t>
      </w:r>
      <w:r w:rsidRPr="00D87738">
        <w:rPr>
          <w:rFonts w:ascii="Arial" w:hAnsi="Arial" w:cs="Arial"/>
          <w:sz w:val="24"/>
          <w:szCs w:val="24"/>
        </w:rPr>
        <w:t>εγάλες πυρκαγιές κατέκαυσαν</w:t>
      </w:r>
      <w:r w:rsidR="00850667" w:rsidRPr="00D87738">
        <w:rPr>
          <w:rFonts w:ascii="Arial" w:hAnsi="Arial" w:cs="Arial"/>
          <w:sz w:val="24"/>
          <w:szCs w:val="24"/>
        </w:rPr>
        <w:t xml:space="preserve"> </w:t>
      </w:r>
      <w:r w:rsidR="000F5971" w:rsidRPr="00D87738">
        <w:rPr>
          <w:rFonts w:ascii="Arial" w:hAnsi="Arial" w:cs="Arial"/>
          <w:sz w:val="24"/>
          <w:szCs w:val="24"/>
        </w:rPr>
        <w:t xml:space="preserve">περισσότερα </w:t>
      </w:r>
      <w:r w:rsidR="00850667" w:rsidRPr="00D87738">
        <w:rPr>
          <w:rFonts w:ascii="Arial" w:hAnsi="Arial" w:cs="Arial"/>
          <w:sz w:val="24"/>
          <w:szCs w:val="24"/>
        </w:rPr>
        <w:t xml:space="preserve"> από 9.000.000 στρέμματα τροπικού δάσους σε </w:t>
      </w:r>
      <w:r w:rsidRPr="00D87738">
        <w:rPr>
          <w:rFonts w:ascii="Arial" w:hAnsi="Arial" w:cs="Arial"/>
          <w:sz w:val="24"/>
          <w:szCs w:val="24"/>
        </w:rPr>
        <w:t xml:space="preserve">περιοχές του Αμαζονίου </w:t>
      </w:r>
      <w:r w:rsidR="00850667" w:rsidRPr="00D87738">
        <w:rPr>
          <w:rFonts w:ascii="Arial" w:hAnsi="Arial" w:cs="Arial"/>
          <w:sz w:val="24"/>
          <w:szCs w:val="24"/>
        </w:rPr>
        <w:t xml:space="preserve">σε χώρες της Ν. Αμερικής (Βραζιλία, Βολιβία, Περού και Παραγουάη). Την ίδια εποχή, άλλες 10.000 φωτιές σημειώθηκαν στην δάση της τροπικής Αφρικής, ενώ με την έλευση της άνοιξης στο νότιο ημισφαίριο, η Αυστραλία </w:t>
      </w:r>
      <w:r w:rsidR="00945136" w:rsidRPr="00D87738">
        <w:rPr>
          <w:rFonts w:ascii="Arial" w:hAnsi="Arial" w:cs="Arial"/>
          <w:sz w:val="24"/>
          <w:szCs w:val="24"/>
        </w:rPr>
        <w:t>γνώρισε σημαντικές καταστροφές. Δυστυχώς, οι συνέπειες</w:t>
      </w:r>
      <w:r w:rsidR="003A08DF" w:rsidRPr="00D87738">
        <w:rPr>
          <w:rFonts w:ascii="Arial" w:hAnsi="Arial" w:cs="Arial"/>
          <w:sz w:val="24"/>
          <w:szCs w:val="24"/>
        </w:rPr>
        <w:t xml:space="preserve"> από τέτοιες φυσικές καταστροφές είναι πολύ σημαντικές και έχουν επιπτώσεις σε παγκόσμιο επίπεδο. Με εργασία που δημοσιεύεται σε αναγνωρισμένο επιστημονικό περιοδικό, επιστήμονες διαπιστώνουν ότι, τ</w:t>
      </w:r>
      <w:r w:rsidR="00C60CF0" w:rsidRPr="00D87738">
        <w:rPr>
          <w:rFonts w:ascii="Arial" w:hAnsi="Arial" w:cs="Arial"/>
          <w:sz w:val="24"/>
          <w:szCs w:val="24"/>
        </w:rPr>
        <w:t xml:space="preserve">ελικά, τα τροπικά </w:t>
      </w:r>
      <w:r w:rsidR="00C60CF0" w:rsidRPr="00D87738">
        <w:rPr>
          <w:rFonts w:ascii="Arial" w:hAnsi="Arial" w:cs="Arial"/>
          <w:sz w:val="24"/>
          <w:szCs w:val="24"/>
        </w:rPr>
        <w:lastRenderedPageBreak/>
        <w:t>δάση της Βραζιλίας εκπέμπουν περίπου 20% περισσότερο διοξείδιο του άνθρακα απ</w:t>
      </w:r>
      <w:r w:rsidR="000F5971" w:rsidRPr="00D87738">
        <w:rPr>
          <w:rFonts w:ascii="Arial" w:hAnsi="Arial" w:cs="Arial"/>
          <w:sz w:val="24"/>
          <w:szCs w:val="24"/>
        </w:rPr>
        <w:t xml:space="preserve">ό </w:t>
      </w:r>
      <w:r w:rsidR="00C60CF0" w:rsidRPr="00D87738">
        <w:rPr>
          <w:rFonts w:ascii="Arial" w:hAnsi="Arial" w:cs="Arial"/>
          <w:sz w:val="24"/>
          <w:szCs w:val="24"/>
        </w:rPr>
        <w:t>όσο απορρόφησαν την προηγούμενη δεκαετία.</w:t>
      </w:r>
      <w:r w:rsidR="00C60CF0" w:rsidRPr="00D87738">
        <w:rPr>
          <w:rStyle w:val="a6"/>
          <w:rFonts w:ascii="Arial" w:hAnsi="Arial" w:cs="Arial"/>
          <w:sz w:val="24"/>
          <w:szCs w:val="24"/>
        </w:rPr>
        <w:footnoteReference w:id="1"/>
      </w:r>
      <w:r w:rsidR="003A08DF" w:rsidRPr="00D87738">
        <w:rPr>
          <w:rFonts w:ascii="Arial" w:hAnsi="Arial" w:cs="Arial"/>
          <w:sz w:val="24"/>
          <w:szCs w:val="24"/>
        </w:rPr>
        <w:t xml:space="preserve"> </w:t>
      </w:r>
      <w:r w:rsidR="00850667" w:rsidRPr="00D87738">
        <w:rPr>
          <w:rFonts w:ascii="Arial" w:hAnsi="Arial" w:cs="Arial"/>
          <w:sz w:val="24"/>
          <w:szCs w:val="24"/>
        </w:rPr>
        <w:t xml:space="preserve">  </w:t>
      </w:r>
    </w:p>
    <w:p w14:paraId="72CD2D45" w14:textId="0EDAA1F1" w:rsidR="00C60CF0" w:rsidRPr="00D87738" w:rsidRDefault="00303D1C" w:rsidP="00CE144F">
      <w:pPr>
        <w:jc w:val="both"/>
        <w:rPr>
          <w:rFonts w:ascii="Arial" w:hAnsi="Arial" w:cs="Arial"/>
          <w:sz w:val="24"/>
          <w:szCs w:val="24"/>
        </w:rPr>
      </w:pPr>
      <w:r w:rsidRPr="00D87738">
        <w:rPr>
          <w:rFonts w:ascii="Arial" w:hAnsi="Arial" w:cs="Arial"/>
          <w:sz w:val="24"/>
          <w:szCs w:val="24"/>
        </w:rPr>
        <w:t xml:space="preserve">Η Ευρώπη δεν έμεινε αλώβητη. Οι καταστροφικές δασικές πυρκαγιές, συνηθισμένο φαινόμενο στην Νότια Ευρώπη (Πορτογαλία, Ισπανία, Γαλλία, Ιταλία, Ελλάδα και Βαλκανικές χώρες),  έφτασαν στα βόρεια, με την Σουηδία να γνωρίζει το 2018 την καταστροφική μανία τους. </w:t>
      </w:r>
      <w:r w:rsidR="00DF0301" w:rsidRPr="00D87738">
        <w:rPr>
          <w:rFonts w:ascii="Arial" w:hAnsi="Arial" w:cs="Arial"/>
          <w:sz w:val="24"/>
          <w:szCs w:val="24"/>
        </w:rPr>
        <w:t>Η χώρα, για να αντιμετωπίσει την κατάσταση αυτή αναγκάστηκε να ζητήσει βοήθεια, με αποτέλεσμα την ενεργοποίηση του μηχανισμού βοήθεια</w:t>
      </w:r>
      <w:r w:rsidR="003252E1" w:rsidRPr="00D87738">
        <w:rPr>
          <w:rFonts w:ascii="Arial" w:hAnsi="Arial" w:cs="Arial"/>
          <w:sz w:val="24"/>
          <w:szCs w:val="24"/>
        </w:rPr>
        <w:t>ς</w:t>
      </w:r>
      <w:r w:rsidR="00DF0301" w:rsidRPr="00D87738">
        <w:rPr>
          <w:rFonts w:ascii="Arial" w:hAnsi="Arial" w:cs="Arial"/>
          <w:sz w:val="24"/>
          <w:szCs w:val="24"/>
        </w:rPr>
        <w:t xml:space="preserve"> της Ε.Ε. </w:t>
      </w:r>
      <w:r w:rsidRPr="00D87738">
        <w:rPr>
          <w:rFonts w:ascii="Arial" w:hAnsi="Arial" w:cs="Arial"/>
          <w:sz w:val="24"/>
          <w:szCs w:val="24"/>
        </w:rPr>
        <w:t xml:space="preserve"> </w:t>
      </w:r>
    </w:p>
    <w:p w14:paraId="74836361" w14:textId="77777777" w:rsidR="00FC2383" w:rsidRPr="00D87738" w:rsidRDefault="00FC2383" w:rsidP="00CE144F">
      <w:pPr>
        <w:jc w:val="both"/>
        <w:rPr>
          <w:rFonts w:ascii="Arial" w:hAnsi="Arial" w:cs="Arial"/>
          <w:sz w:val="24"/>
          <w:szCs w:val="24"/>
        </w:rPr>
      </w:pPr>
    </w:p>
    <w:p w14:paraId="251D0DD6" w14:textId="465B0D95" w:rsidR="003252E1" w:rsidRPr="00D87738" w:rsidRDefault="003252E1" w:rsidP="00CE144F">
      <w:pPr>
        <w:jc w:val="both"/>
        <w:rPr>
          <w:rFonts w:ascii="Arial" w:hAnsi="Arial" w:cs="Arial"/>
          <w:sz w:val="24"/>
          <w:szCs w:val="24"/>
        </w:rPr>
      </w:pPr>
      <w:r w:rsidRPr="00D87738">
        <w:rPr>
          <w:rFonts w:ascii="Arial" w:hAnsi="Arial" w:cs="Arial"/>
          <w:sz w:val="24"/>
          <w:szCs w:val="24"/>
        </w:rPr>
        <w:t>Η Ελλάδα γνωρίζει μεγάλες καταστροφές από τις δασικές πυρκαγιές. Κάθε χρόνο καταγράφονται χιλιάδες «συμβάντα»</w:t>
      </w:r>
      <w:r w:rsidRPr="00D87738">
        <w:rPr>
          <w:rStyle w:val="a6"/>
          <w:rFonts w:ascii="Arial" w:hAnsi="Arial" w:cs="Arial"/>
          <w:sz w:val="24"/>
          <w:szCs w:val="24"/>
        </w:rPr>
        <w:footnoteReference w:id="2"/>
      </w:r>
      <w:r w:rsidR="000F5971" w:rsidRPr="00D87738">
        <w:rPr>
          <w:rFonts w:ascii="Arial" w:hAnsi="Arial" w:cs="Arial"/>
          <w:sz w:val="24"/>
          <w:szCs w:val="24"/>
        </w:rPr>
        <w:t xml:space="preserve">, όπως καταγράφονται στα ανοικτά δεδομένα που δημοσιεύονται  </w:t>
      </w:r>
      <w:r w:rsidR="000A752B" w:rsidRPr="00D87738">
        <w:rPr>
          <w:rFonts w:ascii="Arial" w:hAnsi="Arial" w:cs="Arial"/>
          <w:sz w:val="24"/>
          <w:szCs w:val="24"/>
        </w:rPr>
        <w:t>στην ιστοσελίδα του Πυροσβεστικού Σώματος.</w:t>
      </w:r>
      <w:r w:rsidR="000F5971" w:rsidRPr="00D87738">
        <w:rPr>
          <w:rFonts w:ascii="Arial" w:hAnsi="Arial" w:cs="Arial"/>
          <w:sz w:val="24"/>
          <w:szCs w:val="24"/>
        </w:rPr>
        <w:t xml:space="preserve"> </w:t>
      </w:r>
      <w:r w:rsidRPr="00D87738">
        <w:rPr>
          <w:rFonts w:ascii="Arial" w:hAnsi="Arial" w:cs="Arial"/>
          <w:sz w:val="24"/>
          <w:szCs w:val="24"/>
        </w:rPr>
        <w:t xml:space="preserve"> </w:t>
      </w:r>
    </w:p>
    <w:tbl>
      <w:tblPr>
        <w:tblStyle w:val="10"/>
        <w:tblW w:w="0" w:type="auto"/>
        <w:tblLook w:val="04A0" w:firstRow="1" w:lastRow="0" w:firstColumn="1" w:lastColumn="0" w:noHBand="0" w:noVBand="1"/>
      </w:tblPr>
      <w:tblGrid>
        <w:gridCol w:w="2257"/>
        <w:gridCol w:w="2575"/>
        <w:gridCol w:w="2097"/>
      </w:tblGrid>
      <w:tr w:rsidR="003252E1" w:rsidRPr="00D87738" w14:paraId="40C8220F" w14:textId="77777777" w:rsidTr="00BF3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9" w:type="dxa"/>
            <w:gridSpan w:val="3"/>
          </w:tcPr>
          <w:p w14:paraId="77743953" w14:textId="6733B4BB" w:rsidR="003252E1" w:rsidRPr="00D87738" w:rsidRDefault="003252E1" w:rsidP="003252E1">
            <w:pPr>
              <w:jc w:val="center"/>
              <w:rPr>
                <w:rFonts w:ascii="Arial" w:hAnsi="Arial" w:cs="Arial"/>
                <w:sz w:val="24"/>
                <w:szCs w:val="24"/>
              </w:rPr>
            </w:pPr>
            <w:r w:rsidRPr="00D87738">
              <w:rPr>
                <w:rFonts w:ascii="Arial" w:hAnsi="Arial" w:cs="Arial"/>
                <w:sz w:val="24"/>
                <w:szCs w:val="24"/>
              </w:rPr>
              <w:t>ΠΙΝΑΚΑΣ 1</w:t>
            </w:r>
          </w:p>
        </w:tc>
      </w:tr>
      <w:tr w:rsidR="003252E1" w:rsidRPr="00D87738" w14:paraId="722433FF"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7200CBB4" w14:textId="77777777" w:rsidR="003252E1" w:rsidRPr="00D87738" w:rsidRDefault="003252E1" w:rsidP="00E90722">
            <w:pPr>
              <w:rPr>
                <w:rFonts w:ascii="Arial" w:hAnsi="Arial" w:cs="Arial"/>
                <w:sz w:val="24"/>
                <w:szCs w:val="24"/>
              </w:rPr>
            </w:pPr>
            <w:r w:rsidRPr="00D87738">
              <w:rPr>
                <w:rFonts w:ascii="Arial" w:hAnsi="Arial" w:cs="Arial"/>
                <w:sz w:val="24"/>
                <w:szCs w:val="24"/>
              </w:rPr>
              <w:t>ΕΤΟΣ</w:t>
            </w:r>
          </w:p>
        </w:tc>
        <w:tc>
          <w:tcPr>
            <w:tcW w:w="2575" w:type="dxa"/>
          </w:tcPr>
          <w:p w14:paraId="2393AC3B" w14:textId="77777777" w:rsidR="003252E1" w:rsidRPr="00D87738" w:rsidRDefault="003252E1" w:rsidP="00E907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Αγροτοδασικές πυρκαγιές</w:t>
            </w:r>
          </w:p>
        </w:tc>
        <w:tc>
          <w:tcPr>
            <w:tcW w:w="2097" w:type="dxa"/>
          </w:tcPr>
          <w:p w14:paraId="73432660" w14:textId="77777777" w:rsidR="003252E1" w:rsidRPr="00D87738" w:rsidRDefault="003252E1" w:rsidP="00E9072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Καμένη Έκταση σε στρέμματα</w:t>
            </w:r>
          </w:p>
        </w:tc>
      </w:tr>
      <w:tr w:rsidR="003252E1" w:rsidRPr="00D87738" w14:paraId="638225A8"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71EBB90A" w14:textId="77777777" w:rsidR="003252E1" w:rsidRPr="00D87738" w:rsidRDefault="003252E1" w:rsidP="00E90722">
            <w:pPr>
              <w:rPr>
                <w:rFonts w:ascii="Arial" w:hAnsi="Arial" w:cs="Arial"/>
                <w:sz w:val="24"/>
                <w:szCs w:val="24"/>
              </w:rPr>
            </w:pPr>
            <w:r w:rsidRPr="00D87738">
              <w:rPr>
                <w:rFonts w:ascii="Arial" w:hAnsi="Arial" w:cs="Arial"/>
                <w:sz w:val="24"/>
                <w:szCs w:val="24"/>
              </w:rPr>
              <w:t>2010</w:t>
            </w:r>
          </w:p>
        </w:tc>
        <w:tc>
          <w:tcPr>
            <w:tcW w:w="2575" w:type="dxa"/>
          </w:tcPr>
          <w:p w14:paraId="7B26BB20"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8179</w:t>
            </w:r>
          </w:p>
        </w:tc>
        <w:tc>
          <w:tcPr>
            <w:tcW w:w="2097" w:type="dxa"/>
          </w:tcPr>
          <w:p w14:paraId="17E5BCA1"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150798.80</w:t>
            </w:r>
          </w:p>
        </w:tc>
      </w:tr>
      <w:tr w:rsidR="003252E1" w:rsidRPr="00D87738" w14:paraId="528CB865"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12EB8E94" w14:textId="77777777" w:rsidR="003252E1" w:rsidRPr="00D87738" w:rsidRDefault="003252E1" w:rsidP="00E90722">
            <w:pPr>
              <w:rPr>
                <w:rFonts w:ascii="Arial" w:hAnsi="Arial" w:cs="Arial"/>
                <w:sz w:val="24"/>
                <w:szCs w:val="24"/>
              </w:rPr>
            </w:pPr>
            <w:r w:rsidRPr="00D87738">
              <w:rPr>
                <w:rFonts w:ascii="Arial" w:hAnsi="Arial" w:cs="Arial"/>
                <w:sz w:val="24"/>
                <w:szCs w:val="24"/>
              </w:rPr>
              <w:t>2011</w:t>
            </w:r>
          </w:p>
        </w:tc>
        <w:tc>
          <w:tcPr>
            <w:tcW w:w="2575" w:type="dxa"/>
          </w:tcPr>
          <w:p w14:paraId="71C9707F"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11144</w:t>
            </w:r>
          </w:p>
        </w:tc>
        <w:tc>
          <w:tcPr>
            <w:tcW w:w="2097" w:type="dxa"/>
          </w:tcPr>
          <w:p w14:paraId="57EDA2D5"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346802.70</w:t>
            </w:r>
          </w:p>
        </w:tc>
      </w:tr>
      <w:tr w:rsidR="003252E1" w:rsidRPr="00D87738" w14:paraId="0F4F5F46"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7B8ACD8F" w14:textId="77777777" w:rsidR="003252E1" w:rsidRPr="00D87738" w:rsidRDefault="003252E1" w:rsidP="00E90722">
            <w:pPr>
              <w:rPr>
                <w:rFonts w:ascii="Arial" w:hAnsi="Arial" w:cs="Arial"/>
                <w:sz w:val="24"/>
                <w:szCs w:val="24"/>
              </w:rPr>
            </w:pPr>
            <w:r w:rsidRPr="00D87738">
              <w:rPr>
                <w:rFonts w:ascii="Arial" w:hAnsi="Arial" w:cs="Arial"/>
                <w:sz w:val="24"/>
                <w:szCs w:val="24"/>
              </w:rPr>
              <w:t>2012</w:t>
            </w:r>
          </w:p>
        </w:tc>
        <w:tc>
          <w:tcPr>
            <w:tcW w:w="2575" w:type="dxa"/>
          </w:tcPr>
          <w:p w14:paraId="16FCE31C"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10458</w:t>
            </w:r>
          </w:p>
        </w:tc>
        <w:tc>
          <w:tcPr>
            <w:tcW w:w="2097" w:type="dxa"/>
          </w:tcPr>
          <w:p w14:paraId="7EA15BE5"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346802.70</w:t>
            </w:r>
          </w:p>
        </w:tc>
      </w:tr>
      <w:tr w:rsidR="003252E1" w:rsidRPr="00D87738" w14:paraId="63A3C55C"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7306B64D" w14:textId="77777777" w:rsidR="003252E1" w:rsidRPr="00D87738" w:rsidRDefault="003252E1" w:rsidP="00E90722">
            <w:pPr>
              <w:rPr>
                <w:rFonts w:ascii="Arial" w:hAnsi="Arial" w:cs="Arial"/>
                <w:sz w:val="24"/>
                <w:szCs w:val="24"/>
              </w:rPr>
            </w:pPr>
            <w:r w:rsidRPr="00D87738">
              <w:rPr>
                <w:rFonts w:ascii="Arial" w:hAnsi="Arial" w:cs="Arial"/>
                <w:sz w:val="24"/>
                <w:szCs w:val="24"/>
              </w:rPr>
              <w:t>2013</w:t>
            </w:r>
          </w:p>
        </w:tc>
        <w:tc>
          <w:tcPr>
            <w:tcW w:w="2575" w:type="dxa"/>
          </w:tcPr>
          <w:p w14:paraId="638C98D0"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10196</w:t>
            </w:r>
          </w:p>
        </w:tc>
        <w:tc>
          <w:tcPr>
            <w:tcW w:w="2097" w:type="dxa"/>
          </w:tcPr>
          <w:p w14:paraId="23CF52AF"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270919.10</w:t>
            </w:r>
          </w:p>
        </w:tc>
      </w:tr>
      <w:tr w:rsidR="003252E1" w:rsidRPr="00D87738" w14:paraId="69C3AAC9"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1CD746B2" w14:textId="77777777" w:rsidR="003252E1" w:rsidRPr="00D87738" w:rsidRDefault="003252E1" w:rsidP="00E90722">
            <w:pPr>
              <w:rPr>
                <w:rFonts w:ascii="Arial" w:hAnsi="Arial" w:cs="Arial"/>
                <w:sz w:val="24"/>
                <w:szCs w:val="24"/>
              </w:rPr>
            </w:pPr>
            <w:r w:rsidRPr="00D87738">
              <w:rPr>
                <w:rFonts w:ascii="Arial" w:hAnsi="Arial" w:cs="Arial"/>
                <w:sz w:val="24"/>
                <w:szCs w:val="24"/>
              </w:rPr>
              <w:t>2014</w:t>
            </w:r>
          </w:p>
        </w:tc>
        <w:tc>
          <w:tcPr>
            <w:tcW w:w="2575" w:type="dxa"/>
          </w:tcPr>
          <w:p w14:paraId="09BFE033"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6834</w:t>
            </w:r>
          </w:p>
        </w:tc>
        <w:tc>
          <w:tcPr>
            <w:tcW w:w="2097" w:type="dxa"/>
          </w:tcPr>
          <w:p w14:paraId="2108CD96"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193192.33</w:t>
            </w:r>
          </w:p>
        </w:tc>
      </w:tr>
      <w:tr w:rsidR="003252E1" w:rsidRPr="00D87738" w14:paraId="1E484EFD"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127BE32C" w14:textId="77777777" w:rsidR="003252E1" w:rsidRPr="00D87738" w:rsidRDefault="003252E1" w:rsidP="00E90722">
            <w:pPr>
              <w:rPr>
                <w:rFonts w:ascii="Arial" w:hAnsi="Arial" w:cs="Arial"/>
                <w:sz w:val="24"/>
                <w:szCs w:val="24"/>
              </w:rPr>
            </w:pPr>
            <w:r w:rsidRPr="00D87738">
              <w:rPr>
                <w:rFonts w:ascii="Arial" w:hAnsi="Arial" w:cs="Arial"/>
                <w:sz w:val="24"/>
                <w:szCs w:val="24"/>
              </w:rPr>
              <w:t>2015</w:t>
            </w:r>
          </w:p>
        </w:tc>
        <w:tc>
          <w:tcPr>
            <w:tcW w:w="2575" w:type="dxa"/>
          </w:tcPr>
          <w:p w14:paraId="35C6D604"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8118</w:t>
            </w:r>
          </w:p>
        </w:tc>
        <w:tc>
          <w:tcPr>
            <w:tcW w:w="2097" w:type="dxa"/>
          </w:tcPr>
          <w:p w14:paraId="280D38C9"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170858.34</w:t>
            </w:r>
          </w:p>
        </w:tc>
      </w:tr>
      <w:tr w:rsidR="003252E1" w:rsidRPr="00D87738" w14:paraId="75B1CE14"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570AFCD3" w14:textId="77777777" w:rsidR="003252E1" w:rsidRPr="00D87738" w:rsidRDefault="003252E1" w:rsidP="00E90722">
            <w:pPr>
              <w:rPr>
                <w:rFonts w:ascii="Arial" w:hAnsi="Arial" w:cs="Arial"/>
                <w:sz w:val="24"/>
                <w:szCs w:val="24"/>
              </w:rPr>
            </w:pPr>
            <w:r w:rsidRPr="00D87738">
              <w:rPr>
                <w:rFonts w:ascii="Arial" w:hAnsi="Arial" w:cs="Arial"/>
                <w:sz w:val="24"/>
                <w:szCs w:val="24"/>
              </w:rPr>
              <w:t>2016</w:t>
            </w:r>
          </w:p>
        </w:tc>
        <w:tc>
          <w:tcPr>
            <w:tcW w:w="2575" w:type="dxa"/>
          </w:tcPr>
          <w:p w14:paraId="5B921E57"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10263</w:t>
            </w:r>
          </w:p>
        </w:tc>
        <w:tc>
          <w:tcPr>
            <w:tcW w:w="2097" w:type="dxa"/>
          </w:tcPr>
          <w:p w14:paraId="0FA2DAD5"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420012.09</w:t>
            </w:r>
          </w:p>
        </w:tc>
      </w:tr>
      <w:tr w:rsidR="003252E1" w:rsidRPr="00D87738" w14:paraId="4B6F37BA"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413BD804" w14:textId="77777777" w:rsidR="003252E1" w:rsidRPr="00D87738" w:rsidRDefault="003252E1" w:rsidP="00E90722">
            <w:pPr>
              <w:rPr>
                <w:rFonts w:ascii="Arial" w:hAnsi="Arial" w:cs="Arial"/>
                <w:sz w:val="24"/>
                <w:szCs w:val="24"/>
              </w:rPr>
            </w:pPr>
            <w:r w:rsidRPr="00D87738">
              <w:rPr>
                <w:rFonts w:ascii="Arial" w:hAnsi="Arial" w:cs="Arial"/>
                <w:sz w:val="24"/>
                <w:szCs w:val="24"/>
              </w:rPr>
              <w:t>2017</w:t>
            </w:r>
          </w:p>
        </w:tc>
        <w:tc>
          <w:tcPr>
            <w:tcW w:w="2575" w:type="dxa"/>
          </w:tcPr>
          <w:p w14:paraId="2FDAE9F2"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10356</w:t>
            </w:r>
          </w:p>
        </w:tc>
        <w:tc>
          <w:tcPr>
            <w:tcW w:w="2097" w:type="dxa"/>
          </w:tcPr>
          <w:p w14:paraId="7C4DB03E"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231322.50</w:t>
            </w:r>
          </w:p>
        </w:tc>
      </w:tr>
      <w:tr w:rsidR="003252E1" w:rsidRPr="00D87738" w14:paraId="152EBFFF"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04B9C87E" w14:textId="77777777" w:rsidR="003252E1" w:rsidRPr="00D87738" w:rsidRDefault="003252E1" w:rsidP="00E90722">
            <w:pPr>
              <w:rPr>
                <w:rFonts w:ascii="Arial" w:hAnsi="Arial" w:cs="Arial"/>
                <w:sz w:val="24"/>
                <w:szCs w:val="24"/>
              </w:rPr>
            </w:pPr>
            <w:r w:rsidRPr="00D87738">
              <w:rPr>
                <w:rFonts w:ascii="Arial" w:hAnsi="Arial" w:cs="Arial"/>
                <w:sz w:val="24"/>
                <w:szCs w:val="24"/>
              </w:rPr>
              <w:t>2018</w:t>
            </w:r>
          </w:p>
        </w:tc>
        <w:tc>
          <w:tcPr>
            <w:tcW w:w="2575" w:type="dxa"/>
          </w:tcPr>
          <w:p w14:paraId="664D4F28"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8600</w:t>
            </w:r>
          </w:p>
        </w:tc>
        <w:tc>
          <w:tcPr>
            <w:tcW w:w="2097" w:type="dxa"/>
          </w:tcPr>
          <w:p w14:paraId="3EE29303"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193816.27</w:t>
            </w:r>
          </w:p>
        </w:tc>
      </w:tr>
      <w:tr w:rsidR="003252E1" w:rsidRPr="00D87738" w14:paraId="25C1686A"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3D884E50" w14:textId="77777777" w:rsidR="003252E1" w:rsidRPr="00D87738" w:rsidRDefault="003252E1" w:rsidP="00E90722">
            <w:pPr>
              <w:rPr>
                <w:rFonts w:ascii="Arial" w:hAnsi="Arial" w:cs="Arial"/>
                <w:sz w:val="24"/>
                <w:szCs w:val="24"/>
              </w:rPr>
            </w:pPr>
            <w:r w:rsidRPr="00D87738">
              <w:rPr>
                <w:rFonts w:ascii="Arial" w:hAnsi="Arial" w:cs="Arial"/>
                <w:sz w:val="24"/>
                <w:szCs w:val="24"/>
              </w:rPr>
              <w:t>2019</w:t>
            </w:r>
          </w:p>
        </w:tc>
        <w:tc>
          <w:tcPr>
            <w:tcW w:w="2575" w:type="dxa"/>
          </w:tcPr>
          <w:p w14:paraId="31312124"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9500</w:t>
            </w:r>
          </w:p>
        </w:tc>
        <w:tc>
          <w:tcPr>
            <w:tcW w:w="2097" w:type="dxa"/>
          </w:tcPr>
          <w:p w14:paraId="44D11FE5"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162758.45</w:t>
            </w:r>
          </w:p>
        </w:tc>
      </w:tr>
      <w:tr w:rsidR="003252E1" w:rsidRPr="00D87738" w14:paraId="5A65428E" w14:textId="77777777" w:rsidTr="00BF35B6">
        <w:tc>
          <w:tcPr>
            <w:cnfStyle w:val="001000000000" w:firstRow="0" w:lastRow="0" w:firstColumn="1" w:lastColumn="0" w:oddVBand="0" w:evenVBand="0" w:oddHBand="0" w:evenHBand="0" w:firstRowFirstColumn="0" w:firstRowLastColumn="0" w:lastRowFirstColumn="0" w:lastRowLastColumn="0"/>
            <w:tcW w:w="2257" w:type="dxa"/>
          </w:tcPr>
          <w:p w14:paraId="07CF6448" w14:textId="77777777" w:rsidR="003252E1" w:rsidRPr="00D87738" w:rsidRDefault="003252E1" w:rsidP="00E90722">
            <w:pPr>
              <w:rPr>
                <w:rFonts w:ascii="Arial" w:hAnsi="Arial" w:cs="Arial"/>
                <w:sz w:val="24"/>
                <w:szCs w:val="24"/>
              </w:rPr>
            </w:pPr>
            <w:r w:rsidRPr="00D87738">
              <w:rPr>
                <w:rFonts w:ascii="Arial" w:hAnsi="Arial" w:cs="Arial"/>
                <w:sz w:val="24"/>
                <w:szCs w:val="24"/>
              </w:rPr>
              <w:t>2020</w:t>
            </w:r>
          </w:p>
        </w:tc>
        <w:tc>
          <w:tcPr>
            <w:tcW w:w="2575" w:type="dxa"/>
          </w:tcPr>
          <w:p w14:paraId="3A46D35B"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sz w:val="24"/>
                <w:szCs w:val="24"/>
              </w:rPr>
              <w:t>11799</w:t>
            </w:r>
          </w:p>
        </w:tc>
        <w:tc>
          <w:tcPr>
            <w:tcW w:w="2097" w:type="dxa"/>
          </w:tcPr>
          <w:p w14:paraId="4A27228C" w14:textId="77777777" w:rsidR="003252E1" w:rsidRPr="00D87738" w:rsidRDefault="003252E1" w:rsidP="00E9072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7738">
              <w:rPr>
                <w:rFonts w:ascii="Arial" w:hAnsi="Arial" w:cs="Arial"/>
                <w:color w:val="333333"/>
                <w:sz w:val="24"/>
                <w:szCs w:val="24"/>
                <w:shd w:val="clear" w:color="auto" w:fill="EEEEEE"/>
              </w:rPr>
              <w:t>222154.52</w:t>
            </w:r>
          </w:p>
        </w:tc>
      </w:tr>
    </w:tbl>
    <w:p w14:paraId="79B7186D" w14:textId="1CB2E846" w:rsidR="003252E1" w:rsidRPr="00D87738" w:rsidRDefault="003252E1" w:rsidP="003252E1">
      <w:pPr>
        <w:rPr>
          <w:rFonts w:ascii="Arial" w:hAnsi="Arial" w:cs="Arial"/>
          <w:sz w:val="24"/>
          <w:szCs w:val="24"/>
        </w:rPr>
      </w:pPr>
      <w:r w:rsidRPr="00D87738">
        <w:rPr>
          <w:rFonts w:ascii="Arial" w:hAnsi="Arial" w:cs="Arial"/>
          <w:sz w:val="24"/>
          <w:szCs w:val="24"/>
        </w:rPr>
        <w:t>Σύμφωνα με το Αστεροσκοπείο Αθηνών, το διάστημα 2000-2021 έχουν καταγραφεί</w:t>
      </w:r>
      <w:r w:rsidR="009B1A3C" w:rsidRPr="00D87738">
        <w:rPr>
          <w:rFonts w:ascii="Arial" w:hAnsi="Arial" w:cs="Arial"/>
          <w:sz w:val="24"/>
          <w:szCs w:val="24"/>
        </w:rPr>
        <w:t>, συνολικά πάνω από 115.000 δασικές και αγροτοδασικές πυρκαγιές η, δε, συνολική καμένη έκταση ανέρχεται σε 7.790.890 στρέμματα</w:t>
      </w:r>
      <w:r w:rsidR="009B1A3C" w:rsidRPr="00D87738">
        <w:rPr>
          <w:rStyle w:val="a6"/>
          <w:rFonts w:ascii="Arial" w:hAnsi="Arial" w:cs="Arial"/>
          <w:sz w:val="24"/>
          <w:szCs w:val="24"/>
        </w:rPr>
        <w:footnoteReference w:id="3"/>
      </w:r>
      <w:r w:rsidR="009B1A3C" w:rsidRPr="00D87738">
        <w:rPr>
          <w:rFonts w:ascii="Arial" w:hAnsi="Arial" w:cs="Arial"/>
          <w:sz w:val="24"/>
          <w:szCs w:val="24"/>
        </w:rPr>
        <w:t xml:space="preserve">. </w:t>
      </w:r>
    </w:p>
    <w:p w14:paraId="33C069F9" w14:textId="77777777" w:rsidR="00522C62" w:rsidRPr="00D87738" w:rsidRDefault="009B1A3C" w:rsidP="00CE144F">
      <w:pPr>
        <w:jc w:val="both"/>
        <w:rPr>
          <w:rFonts w:ascii="Arial" w:eastAsia="Times New Roman" w:hAnsi="Arial" w:cs="Arial"/>
          <w:sz w:val="24"/>
          <w:szCs w:val="24"/>
        </w:rPr>
      </w:pPr>
      <w:r w:rsidRPr="00D87738">
        <w:rPr>
          <w:rFonts w:ascii="Arial" w:hAnsi="Arial" w:cs="Arial"/>
          <w:sz w:val="24"/>
          <w:szCs w:val="24"/>
        </w:rPr>
        <w:t>Η ετήσια έκθεση της Ε.Ε</w:t>
      </w:r>
      <w:r w:rsidR="00522C62" w:rsidRPr="00D87738">
        <w:rPr>
          <w:rStyle w:val="a6"/>
          <w:rFonts w:ascii="Arial" w:hAnsi="Arial" w:cs="Arial"/>
          <w:sz w:val="24"/>
          <w:szCs w:val="24"/>
        </w:rPr>
        <w:footnoteReference w:id="4"/>
      </w:r>
      <w:r w:rsidRPr="00D87738">
        <w:rPr>
          <w:rFonts w:ascii="Arial" w:hAnsi="Arial" w:cs="Arial"/>
          <w:sz w:val="24"/>
          <w:szCs w:val="24"/>
        </w:rPr>
        <w:t xml:space="preserve">. εκφράζει την </w:t>
      </w:r>
      <w:r w:rsidR="00522C62" w:rsidRPr="00D87738">
        <w:rPr>
          <w:rFonts w:ascii="Arial" w:hAnsi="Arial" w:cs="Arial"/>
          <w:sz w:val="24"/>
          <w:szCs w:val="24"/>
        </w:rPr>
        <w:t xml:space="preserve">ανησυχία της και επισημαίνει ότι, </w:t>
      </w:r>
      <w:r w:rsidR="00522C62" w:rsidRPr="00D87738">
        <w:rPr>
          <w:rFonts w:ascii="Arial" w:eastAsia="Times New Roman" w:hAnsi="Arial" w:cs="Arial"/>
          <w:color w:val="404040"/>
          <w:sz w:val="24"/>
          <w:szCs w:val="24"/>
        </w:rPr>
        <w:t>η «</w:t>
      </w:r>
      <w:r w:rsidR="00522C62" w:rsidRPr="00D87738">
        <w:rPr>
          <w:rFonts w:ascii="Arial" w:eastAsia="Times New Roman" w:hAnsi="Arial" w:cs="Arial"/>
          <w:sz w:val="24"/>
          <w:szCs w:val="24"/>
        </w:rPr>
        <w:t xml:space="preserve">κλιματική αλλαγή εξακολούθησε να επηρεάζει τη διάρκεια και την ένταση του κινδύνου πυρκαγιών στην Ευρώπη». </w:t>
      </w:r>
    </w:p>
    <w:p w14:paraId="43093022" w14:textId="320AE900" w:rsidR="000A752B" w:rsidRPr="00D87738" w:rsidRDefault="00BF35B6" w:rsidP="00CE144F">
      <w:pPr>
        <w:jc w:val="both"/>
        <w:rPr>
          <w:rFonts w:ascii="Arial" w:hAnsi="Arial" w:cs="Arial"/>
          <w:sz w:val="24"/>
          <w:szCs w:val="24"/>
        </w:rPr>
      </w:pPr>
      <w:r w:rsidRPr="00D87738">
        <w:rPr>
          <w:rFonts w:ascii="Arial" w:hAnsi="Arial" w:cs="Arial"/>
          <w:sz w:val="24"/>
          <w:szCs w:val="24"/>
        </w:rPr>
        <w:t>Τα προειδοποιητικά σήματα είναι πολλά</w:t>
      </w:r>
      <w:r w:rsidR="005B42C0" w:rsidRPr="00D87738">
        <w:rPr>
          <w:rFonts w:ascii="Arial" w:hAnsi="Arial" w:cs="Arial"/>
          <w:sz w:val="24"/>
          <w:szCs w:val="24"/>
        </w:rPr>
        <w:t xml:space="preserve">, ενώ, και </w:t>
      </w:r>
      <w:r w:rsidR="00F24FD6" w:rsidRPr="00D87738">
        <w:rPr>
          <w:rFonts w:ascii="Arial" w:hAnsi="Arial" w:cs="Arial"/>
          <w:sz w:val="24"/>
          <w:szCs w:val="24"/>
        </w:rPr>
        <w:t xml:space="preserve">η «μετανάστευση» των δασικών πυρκαγιών προς Βορράν, είναι πλέον ανησυχητική. </w:t>
      </w:r>
      <w:r w:rsidRPr="00D87738">
        <w:rPr>
          <w:rFonts w:ascii="Arial" w:hAnsi="Arial" w:cs="Arial"/>
          <w:sz w:val="24"/>
          <w:szCs w:val="24"/>
        </w:rPr>
        <w:t xml:space="preserve"> </w:t>
      </w:r>
      <w:r w:rsidR="00522C62" w:rsidRPr="00D87738">
        <w:rPr>
          <w:rFonts w:ascii="Arial" w:hAnsi="Arial" w:cs="Arial"/>
          <w:sz w:val="24"/>
          <w:szCs w:val="24"/>
        </w:rPr>
        <w:t xml:space="preserve">Επιστήμονες από το Ηνωμένο </w:t>
      </w:r>
      <w:r w:rsidR="005C4C30" w:rsidRPr="00D87738">
        <w:rPr>
          <w:rFonts w:ascii="Arial" w:hAnsi="Arial" w:cs="Arial"/>
          <w:sz w:val="24"/>
          <w:szCs w:val="24"/>
        </w:rPr>
        <w:t>Βασίλειο εκφράζουν την ανησ</w:t>
      </w:r>
      <w:r w:rsidRPr="00D87738">
        <w:rPr>
          <w:rFonts w:ascii="Arial" w:hAnsi="Arial" w:cs="Arial"/>
          <w:sz w:val="24"/>
          <w:szCs w:val="24"/>
        </w:rPr>
        <w:t xml:space="preserve">υχία τους γιατί οι δασικές πυρκαγιές αναμένεται να είναι υψηλής επικινδυνότητας απειλή για την χώρα τους, λόγω </w:t>
      </w:r>
      <w:r w:rsidRPr="00D87738">
        <w:rPr>
          <w:rFonts w:ascii="Arial" w:hAnsi="Arial" w:cs="Arial"/>
          <w:sz w:val="24"/>
          <w:szCs w:val="24"/>
        </w:rPr>
        <w:lastRenderedPageBreak/>
        <w:t>της κλιματικής αλλαγής</w:t>
      </w:r>
      <w:r w:rsidR="00660D61" w:rsidRPr="00D87738">
        <w:rPr>
          <w:rFonts w:ascii="Arial" w:hAnsi="Arial" w:cs="Arial"/>
          <w:sz w:val="24"/>
          <w:szCs w:val="24"/>
        </w:rPr>
        <w:t>. Το ΝΟΟ</w:t>
      </w:r>
      <w:r w:rsidRPr="00D87738">
        <w:rPr>
          <w:rStyle w:val="a6"/>
          <w:rFonts w:ascii="Arial" w:hAnsi="Arial" w:cs="Arial"/>
          <w:sz w:val="24"/>
          <w:szCs w:val="24"/>
        </w:rPr>
        <w:footnoteReference w:id="5"/>
      </w:r>
      <w:r w:rsidRPr="00D87738">
        <w:rPr>
          <w:rFonts w:ascii="Arial" w:hAnsi="Arial" w:cs="Arial"/>
          <w:sz w:val="24"/>
          <w:szCs w:val="24"/>
        </w:rPr>
        <w:t xml:space="preserve">, αναλύοντας στοιχεία από τους δορυφόρους του, διαπίστωσε ότι, </w:t>
      </w:r>
      <w:r w:rsidR="003225DA" w:rsidRPr="00D87738">
        <w:rPr>
          <w:rFonts w:ascii="Arial" w:hAnsi="Arial" w:cs="Arial"/>
          <w:sz w:val="24"/>
          <w:szCs w:val="24"/>
        </w:rPr>
        <w:t xml:space="preserve">η εποχή των </w:t>
      </w:r>
      <w:r w:rsidR="00056414" w:rsidRPr="00D87738">
        <w:rPr>
          <w:rFonts w:ascii="Arial" w:hAnsi="Arial" w:cs="Arial"/>
          <w:sz w:val="24"/>
          <w:szCs w:val="24"/>
        </w:rPr>
        <w:t xml:space="preserve">πυρκαγιών </w:t>
      </w:r>
      <w:r w:rsidR="007168DD" w:rsidRPr="00D87738">
        <w:rPr>
          <w:rFonts w:ascii="Arial" w:hAnsi="Arial" w:cs="Arial"/>
          <w:sz w:val="24"/>
          <w:szCs w:val="24"/>
        </w:rPr>
        <w:t>στην Σιβηρία, άρχισε φέτος νωρίτερα</w:t>
      </w:r>
      <w:r w:rsidR="007168DD" w:rsidRPr="00D87738">
        <w:rPr>
          <w:rStyle w:val="a6"/>
          <w:rFonts w:ascii="Arial" w:hAnsi="Arial" w:cs="Arial"/>
          <w:sz w:val="24"/>
          <w:szCs w:val="24"/>
        </w:rPr>
        <w:footnoteReference w:id="6"/>
      </w:r>
      <w:r w:rsidR="007168DD" w:rsidRPr="00D87738">
        <w:rPr>
          <w:rFonts w:ascii="Arial" w:hAnsi="Arial" w:cs="Arial"/>
          <w:sz w:val="24"/>
          <w:szCs w:val="24"/>
        </w:rPr>
        <w:t xml:space="preserve">. </w:t>
      </w:r>
    </w:p>
    <w:p w14:paraId="55CE4004" w14:textId="78E87196" w:rsidR="007168DD" w:rsidRPr="00D87738" w:rsidRDefault="007168DD" w:rsidP="00CE144F">
      <w:pPr>
        <w:jc w:val="both"/>
        <w:rPr>
          <w:rFonts w:ascii="Arial" w:hAnsi="Arial" w:cs="Arial"/>
          <w:sz w:val="24"/>
          <w:szCs w:val="24"/>
        </w:rPr>
      </w:pPr>
      <w:r w:rsidRPr="00D87738">
        <w:rPr>
          <w:rFonts w:ascii="Arial" w:hAnsi="Arial" w:cs="Arial"/>
          <w:sz w:val="24"/>
          <w:szCs w:val="24"/>
        </w:rPr>
        <w:t>Η Ελλάδα, το 2020,</w:t>
      </w:r>
      <w:r w:rsidR="00056414" w:rsidRPr="00D87738">
        <w:rPr>
          <w:rFonts w:ascii="Arial" w:hAnsi="Arial" w:cs="Arial"/>
          <w:sz w:val="24"/>
          <w:szCs w:val="24"/>
        </w:rPr>
        <w:t xml:space="preserve"> </w:t>
      </w:r>
      <w:r w:rsidRPr="00D87738">
        <w:rPr>
          <w:rFonts w:ascii="Arial" w:hAnsi="Arial" w:cs="Arial"/>
          <w:sz w:val="24"/>
          <w:szCs w:val="24"/>
        </w:rPr>
        <w:t>γνώρισε τον μεγαλύτερο αριθμό πυρκαγιών</w:t>
      </w:r>
      <w:r w:rsidR="00C81B83" w:rsidRPr="00D87738">
        <w:rPr>
          <w:rFonts w:ascii="Arial" w:hAnsi="Arial" w:cs="Arial"/>
          <w:sz w:val="24"/>
          <w:szCs w:val="24"/>
        </w:rPr>
        <w:t>, μέχρι σήμερα,</w:t>
      </w:r>
      <w:r w:rsidRPr="00D87738">
        <w:rPr>
          <w:rFonts w:ascii="Arial" w:hAnsi="Arial" w:cs="Arial"/>
          <w:sz w:val="24"/>
          <w:szCs w:val="24"/>
        </w:rPr>
        <w:t xml:space="preserve"> δεκαετίας</w:t>
      </w:r>
      <w:r w:rsidR="00B201CE" w:rsidRPr="00D87738">
        <w:rPr>
          <w:rFonts w:ascii="Arial" w:hAnsi="Arial" w:cs="Arial"/>
          <w:sz w:val="24"/>
          <w:szCs w:val="24"/>
        </w:rPr>
        <w:t>, όπως διαπιστώνεται και στο παρακάτω διάγραμμα.</w:t>
      </w:r>
    </w:p>
    <w:p w14:paraId="7FA1802E" w14:textId="1B4C1067" w:rsidR="007168DD" w:rsidRPr="00D87738" w:rsidRDefault="007168DD" w:rsidP="007168DD">
      <w:pPr>
        <w:rPr>
          <w:rFonts w:ascii="Arial" w:hAnsi="Arial" w:cs="Arial"/>
          <w:sz w:val="24"/>
          <w:szCs w:val="24"/>
        </w:rPr>
      </w:pPr>
      <w:r w:rsidRPr="00D87738">
        <w:rPr>
          <w:rFonts w:ascii="Arial" w:hAnsi="Arial" w:cs="Arial"/>
          <w:sz w:val="24"/>
          <w:szCs w:val="24"/>
        </w:rPr>
        <w:t xml:space="preserve"> </w:t>
      </w:r>
      <w:r w:rsidRPr="00D87738">
        <w:rPr>
          <w:rFonts w:ascii="Arial" w:hAnsi="Arial" w:cs="Arial"/>
          <w:noProof/>
          <w:sz w:val="24"/>
          <w:szCs w:val="24"/>
          <w:lang w:val="en-US"/>
        </w:rPr>
        <w:drawing>
          <wp:inline distT="0" distB="0" distL="0" distR="0" wp14:anchorId="2019ABBC" wp14:editId="13DDFCE7">
            <wp:extent cx="4572000" cy="2743200"/>
            <wp:effectExtent l="0" t="0" r="0" b="0"/>
            <wp:docPr id="2" name="Chart 2">
              <a:extLst xmlns:a="http://schemas.openxmlformats.org/drawingml/2006/main">
                <a:ext uri="{FF2B5EF4-FFF2-40B4-BE49-F238E27FC236}">
                  <a16:creationId xmlns:a16="http://schemas.microsoft.com/office/drawing/2014/main" id="{6D811E55-BEF4-4BEC-A3E4-3A7E45B97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87738">
        <w:rPr>
          <w:rFonts w:ascii="Arial" w:hAnsi="Arial" w:cs="Arial"/>
          <w:sz w:val="24"/>
          <w:szCs w:val="24"/>
        </w:rPr>
        <w:t xml:space="preserve">   </w:t>
      </w:r>
    </w:p>
    <w:p w14:paraId="76F3030B" w14:textId="28256889" w:rsidR="006A4D07" w:rsidRPr="00D87738" w:rsidRDefault="00C44013" w:rsidP="00A55A31">
      <w:pPr>
        <w:jc w:val="both"/>
        <w:rPr>
          <w:rFonts w:ascii="Arial" w:hAnsi="Arial" w:cs="Arial"/>
          <w:sz w:val="24"/>
          <w:szCs w:val="24"/>
        </w:rPr>
      </w:pPr>
      <w:r w:rsidRPr="00D87738">
        <w:rPr>
          <w:rFonts w:ascii="Arial" w:hAnsi="Arial" w:cs="Arial"/>
          <w:sz w:val="24"/>
          <w:szCs w:val="24"/>
        </w:rPr>
        <w:t>Οι μισές πυρκαγιές του 2020 (49</w:t>
      </w:r>
      <w:r w:rsidR="00A77B14" w:rsidRPr="00D87738">
        <w:rPr>
          <w:rFonts w:ascii="Arial" w:hAnsi="Arial" w:cs="Arial"/>
          <w:sz w:val="24"/>
          <w:szCs w:val="24"/>
        </w:rPr>
        <w:t>,2</w:t>
      </w:r>
      <w:r w:rsidRPr="00D87738">
        <w:rPr>
          <w:rFonts w:ascii="Arial" w:hAnsi="Arial" w:cs="Arial"/>
          <w:sz w:val="24"/>
          <w:szCs w:val="24"/>
        </w:rPr>
        <w:t>%)  εκδηλώθηκαν σε δάση ή δασικές εκτάσεις, ενώ, οι</w:t>
      </w:r>
      <w:r w:rsidR="003B6B81" w:rsidRPr="00D87738">
        <w:rPr>
          <w:rFonts w:ascii="Arial" w:hAnsi="Arial" w:cs="Arial"/>
          <w:sz w:val="24"/>
          <w:szCs w:val="24"/>
        </w:rPr>
        <w:t xml:space="preserve"> υπόλοιπες σημειώθηκαν σε αγροτικές</w:t>
      </w:r>
      <w:r w:rsidR="00A77B14" w:rsidRPr="00D87738">
        <w:rPr>
          <w:rFonts w:ascii="Arial" w:hAnsi="Arial" w:cs="Arial"/>
          <w:sz w:val="24"/>
          <w:szCs w:val="24"/>
        </w:rPr>
        <w:t xml:space="preserve"> (25%) και εκτάσεις χαμηλής βλάστησης (24%)</w:t>
      </w:r>
      <w:r w:rsidR="00603E12" w:rsidRPr="00D87738">
        <w:rPr>
          <w:rStyle w:val="a6"/>
          <w:rFonts w:ascii="Arial" w:hAnsi="Arial" w:cs="Arial"/>
          <w:sz w:val="24"/>
          <w:szCs w:val="24"/>
        </w:rPr>
        <w:footnoteReference w:id="7"/>
      </w:r>
      <w:r w:rsidR="00A77B14" w:rsidRPr="00D87738">
        <w:rPr>
          <w:rFonts w:ascii="Arial" w:hAnsi="Arial" w:cs="Arial"/>
          <w:sz w:val="24"/>
          <w:szCs w:val="24"/>
        </w:rPr>
        <w:t xml:space="preserve">. </w:t>
      </w:r>
      <w:r w:rsidRPr="00D87738">
        <w:rPr>
          <w:rFonts w:ascii="Arial" w:hAnsi="Arial" w:cs="Arial"/>
          <w:sz w:val="24"/>
          <w:szCs w:val="24"/>
        </w:rPr>
        <w:t xml:space="preserve"> </w:t>
      </w:r>
      <w:r w:rsidR="007168DD" w:rsidRPr="00D87738">
        <w:rPr>
          <w:rFonts w:ascii="Arial" w:hAnsi="Arial" w:cs="Arial"/>
          <w:sz w:val="24"/>
          <w:szCs w:val="24"/>
        </w:rPr>
        <w:t xml:space="preserve">Η άνοδος </w:t>
      </w:r>
      <w:r w:rsidR="00B201CE" w:rsidRPr="00D87738">
        <w:rPr>
          <w:rFonts w:ascii="Arial" w:hAnsi="Arial" w:cs="Arial"/>
          <w:sz w:val="24"/>
          <w:szCs w:val="24"/>
        </w:rPr>
        <w:t xml:space="preserve">στο πλήθος των συμβάντων είναι σαφής. </w:t>
      </w:r>
      <w:r w:rsidR="006A4D07" w:rsidRPr="00D87738">
        <w:rPr>
          <w:rFonts w:ascii="Arial" w:hAnsi="Arial" w:cs="Arial"/>
          <w:sz w:val="24"/>
          <w:szCs w:val="24"/>
        </w:rPr>
        <w:t>Το συμπέρασμα το οποίο αβίαστα βγαίνει είναι ότι, χρειάζεται αλλαγή στην νοοτροπία στην αντιμετώπιση των δασικών πυρκαγιών. Η λέξη κλειδί είναι ΠΡΟΛΗΨΗ.</w:t>
      </w:r>
    </w:p>
    <w:p w14:paraId="79A06ED5" w14:textId="17F0CDE5" w:rsidR="00372A93" w:rsidRPr="00D87738" w:rsidRDefault="006A4D07" w:rsidP="00A55A31">
      <w:pPr>
        <w:jc w:val="both"/>
        <w:rPr>
          <w:rFonts w:ascii="Arial" w:hAnsi="Arial" w:cs="Arial"/>
          <w:sz w:val="24"/>
          <w:szCs w:val="24"/>
        </w:rPr>
      </w:pPr>
      <w:r w:rsidRPr="00D87738">
        <w:rPr>
          <w:rFonts w:ascii="Arial" w:hAnsi="Arial" w:cs="Arial"/>
          <w:sz w:val="24"/>
          <w:szCs w:val="24"/>
        </w:rPr>
        <w:t>Δυστυχώς, η πρόσφατη εμπειρία από την μεγάλ</w:t>
      </w:r>
      <w:r w:rsidR="000A752B" w:rsidRPr="00D87738">
        <w:rPr>
          <w:rFonts w:ascii="Arial" w:hAnsi="Arial" w:cs="Arial"/>
          <w:sz w:val="24"/>
          <w:szCs w:val="24"/>
        </w:rPr>
        <w:t>ες πυρκαγιές</w:t>
      </w:r>
      <w:r w:rsidR="00EE7EB3" w:rsidRPr="00D87738">
        <w:rPr>
          <w:rFonts w:ascii="Arial" w:hAnsi="Arial" w:cs="Arial"/>
          <w:sz w:val="24"/>
          <w:szCs w:val="24"/>
        </w:rPr>
        <w:t xml:space="preserve"> του καλοκαιριού έδειξαν</w:t>
      </w:r>
      <w:r w:rsidR="00056414" w:rsidRPr="00D87738">
        <w:rPr>
          <w:rFonts w:ascii="Arial" w:hAnsi="Arial" w:cs="Arial"/>
          <w:sz w:val="24"/>
          <w:szCs w:val="24"/>
        </w:rPr>
        <w:t xml:space="preserve"> ότι, η Ελλάδα συνεχίζει να πλήττεται από μεγάλες ή μικρές πυρκαγιές. Το δε 2021 φαίνεται ότι θα ξεπεραστούν οι αριθμητικές επιδόσεις </w:t>
      </w:r>
      <w:r w:rsidR="001C333D" w:rsidRPr="00D87738">
        <w:rPr>
          <w:rFonts w:ascii="Arial" w:hAnsi="Arial" w:cs="Arial"/>
          <w:sz w:val="24"/>
          <w:szCs w:val="24"/>
        </w:rPr>
        <w:t xml:space="preserve">του προηγούμενου έτους. </w:t>
      </w:r>
      <w:r w:rsidRPr="00D87738">
        <w:rPr>
          <w:rFonts w:ascii="Arial" w:hAnsi="Arial" w:cs="Arial"/>
          <w:sz w:val="24"/>
          <w:szCs w:val="24"/>
        </w:rPr>
        <w:t xml:space="preserve"> </w:t>
      </w:r>
      <w:r w:rsidR="001B2518" w:rsidRPr="00D87738">
        <w:rPr>
          <w:rFonts w:ascii="Arial" w:hAnsi="Arial" w:cs="Arial"/>
          <w:sz w:val="24"/>
          <w:szCs w:val="24"/>
        </w:rPr>
        <w:t>Για παράδειγμα το πλήθος των συμβάντων που σημειώθηκαν νωρίς έδειξαν τις διαθέσεις. Μόνο κατά τον Απρίλιο του 2021 σημειώθηκαν πάνω από 1400 μικρές ή μεγάλες πυρκαγιές</w:t>
      </w:r>
      <w:r w:rsidR="00623351" w:rsidRPr="00D87738">
        <w:rPr>
          <w:rFonts w:ascii="Arial" w:hAnsi="Arial" w:cs="Arial"/>
          <w:sz w:val="24"/>
          <w:szCs w:val="24"/>
        </w:rPr>
        <w:t xml:space="preserve"> με σημαντικές καταστροφές, όσον αφορά τις καμένες εκτάσεις</w:t>
      </w:r>
      <w:r w:rsidR="001B2518" w:rsidRPr="00D87738">
        <w:rPr>
          <w:rFonts w:ascii="Arial" w:hAnsi="Arial" w:cs="Arial"/>
          <w:sz w:val="24"/>
          <w:szCs w:val="24"/>
        </w:rPr>
        <w:t xml:space="preserve">. </w:t>
      </w:r>
      <w:r w:rsidR="00623351" w:rsidRPr="00D87738">
        <w:rPr>
          <w:rFonts w:ascii="Arial" w:hAnsi="Arial" w:cs="Arial"/>
          <w:sz w:val="24"/>
          <w:szCs w:val="24"/>
        </w:rPr>
        <w:t>Στο ξεκίνημα της αντιπυρικής περιόδου το 2021 σημειώθηκε η μεγάλη πυρκαγιά στα Γεράνεια Όρη Κορινθίας-Αττικής</w:t>
      </w:r>
      <w:r w:rsidR="00372A93" w:rsidRPr="00D87738">
        <w:rPr>
          <w:rFonts w:ascii="Arial" w:hAnsi="Arial" w:cs="Arial"/>
          <w:sz w:val="24"/>
          <w:szCs w:val="24"/>
        </w:rPr>
        <w:t xml:space="preserve">. Μια πυρκαγιά που ανήκει στο 1% των μεγαλύτερων πυρκαγιών, όσον </w:t>
      </w:r>
      <w:r w:rsidR="00623351" w:rsidRPr="00D87738">
        <w:rPr>
          <w:rFonts w:ascii="Arial" w:hAnsi="Arial" w:cs="Arial"/>
          <w:sz w:val="24"/>
          <w:szCs w:val="24"/>
        </w:rPr>
        <w:t>αφορά την καμένη δασική έκταση</w:t>
      </w:r>
      <w:r w:rsidR="00372A93" w:rsidRPr="00D87738">
        <w:rPr>
          <w:rFonts w:ascii="Arial" w:hAnsi="Arial" w:cs="Arial"/>
          <w:sz w:val="24"/>
          <w:szCs w:val="24"/>
        </w:rPr>
        <w:t>, ξεπερνώντας ακόμα και τις μεγάλες πυρκαγιές του 2007 στην Πελοπόννησο</w:t>
      </w:r>
      <w:r w:rsidR="004C1429" w:rsidRPr="00D87738">
        <w:rPr>
          <w:rStyle w:val="a6"/>
          <w:rFonts w:ascii="Arial" w:hAnsi="Arial" w:cs="Arial"/>
          <w:sz w:val="24"/>
          <w:szCs w:val="24"/>
        </w:rPr>
        <w:footnoteReference w:id="8"/>
      </w:r>
      <w:r w:rsidR="00372A93" w:rsidRPr="00D87738">
        <w:rPr>
          <w:rFonts w:ascii="Arial" w:hAnsi="Arial" w:cs="Arial"/>
          <w:sz w:val="24"/>
          <w:szCs w:val="24"/>
        </w:rPr>
        <w:t xml:space="preserve">. </w:t>
      </w:r>
    </w:p>
    <w:p w14:paraId="0BA2B61A" w14:textId="4037FE8A" w:rsidR="008F320B" w:rsidRPr="00D87738" w:rsidRDefault="004C1429" w:rsidP="00A55A31">
      <w:pPr>
        <w:jc w:val="both"/>
        <w:rPr>
          <w:rFonts w:ascii="Arial" w:hAnsi="Arial" w:cs="Arial"/>
          <w:sz w:val="24"/>
          <w:szCs w:val="24"/>
        </w:rPr>
      </w:pPr>
      <w:r w:rsidRPr="00D87738">
        <w:rPr>
          <w:rFonts w:ascii="Arial" w:hAnsi="Arial" w:cs="Arial"/>
          <w:sz w:val="24"/>
          <w:szCs w:val="24"/>
        </w:rPr>
        <w:lastRenderedPageBreak/>
        <w:t>Η αντιπυρική περίοδος που τελείωσε την 31.10.2021, κατατάσσει την χώρα μας στην 1</w:t>
      </w:r>
      <w:r w:rsidRPr="00D87738">
        <w:rPr>
          <w:rFonts w:ascii="Arial" w:hAnsi="Arial" w:cs="Arial"/>
          <w:sz w:val="24"/>
          <w:szCs w:val="24"/>
          <w:vertAlign w:val="superscript"/>
        </w:rPr>
        <w:t>η</w:t>
      </w:r>
      <w:r w:rsidR="00002DFF" w:rsidRPr="00D87738">
        <w:rPr>
          <w:rFonts w:ascii="Arial" w:hAnsi="Arial" w:cs="Arial"/>
          <w:sz w:val="24"/>
          <w:szCs w:val="24"/>
        </w:rPr>
        <w:t xml:space="preserve"> θέση ως προς την καταστροφικότητα των πυρκαγιών. </w:t>
      </w:r>
      <w:r w:rsidR="0003426A" w:rsidRPr="00D87738">
        <w:rPr>
          <w:rFonts w:ascii="Arial" w:hAnsi="Arial" w:cs="Arial"/>
          <w:sz w:val="24"/>
          <w:szCs w:val="24"/>
        </w:rPr>
        <w:t xml:space="preserve">Αποδεικνύεται περίτρανα ότι, η  δασική προστασία δεν αναγνωρίζει ούτε «βασική» αντιπυρική περίοδο, ούτε μέσα, ιδιαίτερα εναέρια,  που έρχονται εκ των υστέρων, ενάμιση μήνα μετά την έναρξη της αντιπυρικής περιόδου, ούτε με έκτακτες συσκέψεις μετά την καταστροφή, απλά για επικοινωνιακούς λόγους ή με σχέδια επί χάρτου, που αποδεικνύονται εκ του αποτελέσματος, αναποτελεσματικά. </w:t>
      </w:r>
      <w:r w:rsidR="00A77B14" w:rsidRPr="00D87738">
        <w:rPr>
          <w:rFonts w:ascii="Arial" w:hAnsi="Arial" w:cs="Arial"/>
          <w:sz w:val="24"/>
          <w:szCs w:val="24"/>
        </w:rPr>
        <w:t>Η κλιματική αλλαγή</w:t>
      </w:r>
      <w:r w:rsidR="00FC4EAC" w:rsidRPr="00D87738">
        <w:rPr>
          <w:rFonts w:ascii="Arial" w:hAnsi="Arial" w:cs="Arial"/>
          <w:sz w:val="24"/>
          <w:szCs w:val="24"/>
        </w:rPr>
        <w:t xml:space="preserve">, </w:t>
      </w:r>
      <w:r w:rsidR="00A77B14" w:rsidRPr="00D87738">
        <w:rPr>
          <w:rFonts w:ascii="Arial" w:hAnsi="Arial" w:cs="Arial"/>
          <w:sz w:val="24"/>
          <w:szCs w:val="24"/>
        </w:rPr>
        <w:t xml:space="preserve"> σε παγκόσμιο επίπεδο</w:t>
      </w:r>
      <w:r w:rsidR="00FC4EAC" w:rsidRPr="00D87738">
        <w:rPr>
          <w:rFonts w:ascii="Arial" w:hAnsi="Arial" w:cs="Arial"/>
          <w:sz w:val="24"/>
          <w:szCs w:val="24"/>
        </w:rPr>
        <w:t xml:space="preserve">, οξύνει την </w:t>
      </w:r>
      <w:r w:rsidR="00A77B14" w:rsidRPr="00D87738">
        <w:rPr>
          <w:rFonts w:ascii="Arial" w:hAnsi="Arial" w:cs="Arial"/>
          <w:sz w:val="24"/>
          <w:szCs w:val="24"/>
        </w:rPr>
        <w:t>σφοδρότητα και συχνότητα</w:t>
      </w:r>
      <w:r w:rsidR="00FC4EAC" w:rsidRPr="00D87738">
        <w:rPr>
          <w:rFonts w:ascii="Arial" w:hAnsi="Arial" w:cs="Arial"/>
          <w:sz w:val="24"/>
          <w:szCs w:val="24"/>
        </w:rPr>
        <w:t xml:space="preserve"> και των δασικών πυρκαγιών, δεν πρέπει να χρησιμοποιείται σαν άλλοθι για την κάλυψη </w:t>
      </w:r>
      <w:r w:rsidR="00A77B14" w:rsidRPr="00D87738">
        <w:rPr>
          <w:rFonts w:ascii="Arial" w:hAnsi="Arial" w:cs="Arial"/>
          <w:sz w:val="24"/>
          <w:szCs w:val="24"/>
        </w:rPr>
        <w:t>τη</w:t>
      </w:r>
      <w:r w:rsidR="00FC4EAC" w:rsidRPr="00D87738">
        <w:rPr>
          <w:rFonts w:ascii="Arial" w:hAnsi="Arial" w:cs="Arial"/>
          <w:sz w:val="24"/>
          <w:szCs w:val="24"/>
        </w:rPr>
        <w:t>ς</w:t>
      </w:r>
      <w:r w:rsidR="00A77B14" w:rsidRPr="00D87738">
        <w:rPr>
          <w:rFonts w:ascii="Arial" w:hAnsi="Arial" w:cs="Arial"/>
          <w:sz w:val="24"/>
          <w:szCs w:val="24"/>
        </w:rPr>
        <w:t xml:space="preserve"> άρνησ</w:t>
      </w:r>
      <w:r w:rsidR="00FC4EAC" w:rsidRPr="00D87738">
        <w:rPr>
          <w:rFonts w:ascii="Arial" w:hAnsi="Arial" w:cs="Arial"/>
          <w:sz w:val="24"/>
          <w:szCs w:val="24"/>
        </w:rPr>
        <w:t xml:space="preserve">ης </w:t>
      </w:r>
      <w:r w:rsidR="00A77B14" w:rsidRPr="00D87738">
        <w:rPr>
          <w:rFonts w:ascii="Arial" w:hAnsi="Arial" w:cs="Arial"/>
          <w:sz w:val="24"/>
          <w:szCs w:val="24"/>
        </w:rPr>
        <w:t>της πραγματικότητας</w:t>
      </w:r>
      <w:r w:rsidR="00FC4EAC" w:rsidRPr="00D87738">
        <w:rPr>
          <w:rFonts w:ascii="Arial" w:hAnsi="Arial" w:cs="Arial"/>
          <w:sz w:val="24"/>
          <w:szCs w:val="24"/>
        </w:rPr>
        <w:t xml:space="preserve"> και των ευθυνών του κράτους. </w:t>
      </w:r>
    </w:p>
    <w:p w14:paraId="3F2CD7A3" w14:textId="6B2BAB15" w:rsidR="00A87364" w:rsidRPr="00D87738" w:rsidRDefault="00A87364" w:rsidP="00A55A31">
      <w:pPr>
        <w:jc w:val="both"/>
        <w:rPr>
          <w:rFonts w:ascii="Arial" w:hAnsi="Arial" w:cs="Arial"/>
          <w:sz w:val="24"/>
          <w:szCs w:val="24"/>
        </w:rPr>
      </w:pPr>
      <w:r w:rsidRPr="00D87738">
        <w:rPr>
          <w:rFonts w:ascii="Arial" w:hAnsi="Arial" w:cs="Arial"/>
          <w:sz w:val="24"/>
          <w:szCs w:val="24"/>
        </w:rPr>
        <w:t xml:space="preserve">Πρέπει να τονιστεί, όμως, ότι η λήξη της αντιπυρικής περιόδου, δεν σημαίνει και την λήξη των δασικών πυρκαγιών. Σύμφωνα με τον επίσημο λογαριασμό του Π.Σ. στο </w:t>
      </w:r>
      <w:r w:rsidRPr="00D87738">
        <w:rPr>
          <w:rFonts w:ascii="Arial" w:hAnsi="Arial" w:cs="Arial"/>
          <w:sz w:val="24"/>
          <w:szCs w:val="24"/>
          <w:lang w:val="en-US"/>
        </w:rPr>
        <w:t>twitter</w:t>
      </w:r>
      <w:r w:rsidRPr="00D87738">
        <w:rPr>
          <w:rFonts w:ascii="Arial" w:hAnsi="Arial" w:cs="Arial"/>
          <w:sz w:val="24"/>
          <w:szCs w:val="24"/>
        </w:rPr>
        <w:t xml:space="preserve">, τις πρώτες 2 εβδομάδες του Νοεμβρίου καταγράφηκαν πάνω από 440 δασικές πυρκαγιές! </w:t>
      </w:r>
      <w:r w:rsidR="00F24FD6" w:rsidRPr="00D87738">
        <w:rPr>
          <w:rFonts w:ascii="Arial" w:hAnsi="Arial" w:cs="Arial"/>
          <w:sz w:val="24"/>
          <w:szCs w:val="24"/>
        </w:rPr>
        <w:t>Επιπρόσθετα, το Πυροσβεστικό Σώμα αντιμετώπισε, επιτυχώς, μεγάλη πυρκαγιά στο νησί της Τήνου, που ξέσπασε την 20.11.2021</w:t>
      </w:r>
      <w:r w:rsidR="002D6A69" w:rsidRPr="00D87738">
        <w:rPr>
          <w:rStyle w:val="a6"/>
          <w:rFonts w:ascii="Arial" w:hAnsi="Arial" w:cs="Arial"/>
          <w:sz w:val="24"/>
          <w:szCs w:val="24"/>
        </w:rPr>
        <w:footnoteReference w:id="9"/>
      </w:r>
      <w:r w:rsidR="00F24FD6" w:rsidRPr="00D87738">
        <w:rPr>
          <w:rFonts w:ascii="Arial" w:hAnsi="Arial" w:cs="Arial"/>
          <w:sz w:val="24"/>
          <w:szCs w:val="24"/>
        </w:rPr>
        <w:t>.</w:t>
      </w:r>
      <w:r w:rsidR="002D6A69" w:rsidRPr="00D87738">
        <w:rPr>
          <w:rFonts w:ascii="Arial" w:hAnsi="Arial" w:cs="Arial"/>
          <w:sz w:val="24"/>
          <w:szCs w:val="24"/>
        </w:rPr>
        <w:t xml:space="preserve"> Η πυρκαγιά, βεβαίως, αντιμετωπίστηκε επιτυχώς, αφού, ενισχύθηκαν οι τοπικές δυνάμεις του Π.Σ. με αποστολές από την Άνδρο και τ</w:t>
      </w:r>
      <w:r w:rsidR="00FC2383" w:rsidRPr="00D87738">
        <w:rPr>
          <w:rFonts w:ascii="Arial" w:hAnsi="Arial" w:cs="Arial"/>
          <w:sz w:val="24"/>
          <w:szCs w:val="24"/>
        </w:rPr>
        <w:t>ην Αττική</w:t>
      </w:r>
      <w:r w:rsidR="00FC2383" w:rsidRPr="00D87738">
        <w:rPr>
          <w:rStyle w:val="a6"/>
          <w:rFonts w:ascii="Arial" w:hAnsi="Arial" w:cs="Arial"/>
          <w:sz w:val="24"/>
          <w:szCs w:val="24"/>
        </w:rPr>
        <w:footnoteReference w:id="10"/>
      </w:r>
      <w:r w:rsidR="00FC2383" w:rsidRPr="00D87738">
        <w:rPr>
          <w:rFonts w:ascii="Arial" w:hAnsi="Arial" w:cs="Arial"/>
          <w:sz w:val="24"/>
          <w:szCs w:val="24"/>
        </w:rPr>
        <w:t xml:space="preserve">. </w:t>
      </w:r>
      <w:r w:rsidR="002D6A69" w:rsidRPr="00D87738">
        <w:rPr>
          <w:rFonts w:ascii="Arial" w:hAnsi="Arial" w:cs="Arial"/>
          <w:sz w:val="24"/>
          <w:szCs w:val="24"/>
        </w:rPr>
        <w:t xml:space="preserve"> </w:t>
      </w:r>
    </w:p>
    <w:p w14:paraId="38C69B15" w14:textId="5233A8EB" w:rsidR="008F320B" w:rsidRPr="00D87738" w:rsidRDefault="008F320B" w:rsidP="00A55A31">
      <w:pPr>
        <w:jc w:val="both"/>
        <w:rPr>
          <w:rFonts w:ascii="Arial" w:hAnsi="Arial" w:cs="Arial"/>
          <w:sz w:val="24"/>
          <w:szCs w:val="24"/>
        </w:rPr>
      </w:pPr>
      <w:r w:rsidRPr="00D87738">
        <w:rPr>
          <w:rFonts w:ascii="Arial" w:hAnsi="Arial" w:cs="Arial"/>
          <w:sz w:val="24"/>
          <w:szCs w:val="24"/>
        </w:rPr>
        <w:t xml:space="preserve">Η αντιμετώπιση των πυρκαγιών δεν είναι μόνο η καταστολή και τα σχετικά, προς διανομή κονδύλια,  πρέπει κύρια, να κατευθύνονται στην Πρόληψη. Αυτό σημαίνει  παρεμβάσεις και εκτεταμένες αλλαγές σε οργάνωση, διαδικασίες και συστήματα, χρησιμοποίηση  μοντέλων  επιχειρησιακής  προσομοίωσης, εκπαίδευση  μόνιμου και εποχικού προσωπικού, καλύτερος  συντονισμός  της Διοίκησης και των εμπλεκόμενων φορέων, χρήση νέων τεχνολογιών. Ακόμα χρειάζεται διαρκής ενημέρωση για τις πολιτικές και επιστημονικές εξελίξεις και κατάλληλη αναπροσαρμογή των σχεδιασμών επί χάρτου.   </w:t>
      </w:r>
    </w:p>
    <w:p w14:paraId="3638427B" w14:textId="77777777" w:rsidR="008F320B" w:rsidRPr="00D87738" w:rsidRDefault="008F320B" w:rsidP="00A55A31">
      <w:pPr>
        <w:jc w:val="both"/>
        <w:rPr>
          <w:rFonts w:ascii="Arial" w:hAnsi="Arial" w:cs="Arial"/>
          <w:sz w:val="24"/>
          <w:szCs w:val="24"/>
        </w:rPr>
      </w:pPr>
      <w:r w:rsidRPr="00D87738">
        <w:rPr>
          <w:rFonts w:ascii="Arial" w:hAnsi="Arial" w:cs="Arial"/>
          <w:sz w:val="24"/>
          <w:szCs w:val="24"/>
        </w:rPr>
        <w:t>Πρόληψη σημαίνει:</w:t>
      </w:r>
    </w:p>
    <w:p w14:paraId="275B37F6" w14:textId="77777777" w:rsidR="008F320B" w:rsidRPr="00D87738" w:rsidRDefault="008F320B" w:rsidP="00A55A31">
      <w:pPr>
        <w:pStyle w:val="a4"/>
        <w:numPr>
          <w:ilvl w:val="0"/>
          <w:numId w:val="5"/>
        </w:numPr>
        <w:spacing w:after="160" w:line="259" w:lineRule="auto"/>
        <w:jc w:val="both"/>
        <w:rPr>
          <w:rFonts w:ascii="Arial" w:hAnsi="Arial" w:cs="Arial"/>
          <w:sz w:val="24"/>
          <w:szCs w:val="24"/>
        </w:rPr>
      </w:pPr>
      <w:r w:rsidRPr="00D87738">
        <w:rPr>
          <w:rFonts w:ascii="Arial" w:hAnsi="Arial" w:cs="Arial"/>
          <w:sz w:val="24"/>
          <w:szCs w:val="24"/>
        </w:rPr>
        <w:t>Διερεύνηση αιτιών και ανάλυση στατιστικών</w:t>
      </w:r>
    </w:p>
    <w:p w14:paraId="717E9295" w14:textId="77777777" w:rsidR="008F320B" w:rsidRPr="00D87738" w:rsidRDefault="008F320B" w:rsidP="00A55A31">
      <w:pPr>
        <w:pStyle w:val="a4"/>
        <w:numPr>
          <w:ilvl w:val="0"/>
          <w:numId w:val="5"/>
        </w:numPr>
        <w:spacing w:after="160" w:line="259" w:lineRule="auto"/>
        <w:jc w:val="both"/>
        <w:rPr>
          <w:rFonts w:ascii="Arial" w:hAnsi="Arial" w:cs="Arial"/>
          <w:sz w:val="24"/>
          <w:szCs w:val="24"/>
        </w:rPr>
      </w:pPr>
      <w:r w:rsidRPr="00D87738">
        <w:rPr>
          <w:rFonts w:ascii="Arial" w:hAnsi="Arial" w:cs="Arial"/>
          <w:sz w:val="24"/>
          <w:szCs w:val="24"/>
        </w:rPr>
        <w:t>Ευαισθητοποίηση  και ενημέρωση των πολιτών</w:t>
      </w:r>
    </w:p>
    <w:p w14:paraId="1FCA6381" w14:textId="77777777" w:rsidR="008F320B" w:rsidRPr="00D87738" w:rsidRDefault="008F320B" w:rsidP="00A55A31">
      <w:pPr>
        <w:pStyle w:val="a4"/>
        <w:numPr>
          <w:ilvl w:val="0"/>
          <w:numId w:val="5"/>
        </w:numPr>
        <w:spacing w:after="160" w:line="259" w:lineRule="auto"/>
        <w:jc w:val="both"/>
        <w:rPr>
          <w:rFonts w:ascii="Arial" w:hAnsi="Arial" w:cs="Arial"/>
          <w:sz w:val="24"/>
          <w:szCs w:val="24"/>
        </w:rPr>
      </w:pPr>
      <w:r w:rsidRPr="00D87738">
        <w:rPr>
          <w:rFonts w:ascii="Arial" w:hAnsi="Arial" w:cs="Arial"/>
          <w:sz w:val="24"/>
          <w:szCs w:val="24"/>
        </w:rPr>
        <w:t>Νομοθετικά μέτρα</w:t>
      </w:r>
    </w:p>
    <w:p w14:paraId="32580BA1" w14:textId="77777777" w:rsidR="008F320B" w:rsidRPr="00D87738" w:rsidRDefault="008F320B" w:rsidP="00A55A31">
      <w:pPr>
        <w:pStyle w:val="a4"/>
        <w:numPr>
          <w:ilvl w:val="0"/>
          <w:numId w:val="5"/>
        </w:numPr>
        <w:spacing w:after="160" w:line="259" w:lineRule="auto"/>
        <w:jc w:val="both"/>
        <w:rPr>
          <w:rFonts w:ascii="Arial" w:hAnsi="Arial" w:cs="Arial"/>
          <w:sz w:val="24"/>
          <w:szCs w:val="24"/>
        </w:rPr>
      </w:pPr>
      <w:r w:rsidRPr="00D87738">
        <w:rPr>
          <w:rFonts w:ascii="Arial" w:hAnsi="Arial" w:cs="Arial"/>
          <w:sz w:val="24"/>
          <w:szCs w:val="24"/>
        </w:rPr>
        <w:t>Διαχείριση του Δάσους (το 90% των ελληνικών δασών δεν έχουν διαχειριστικά σχέδια)</w:t>
      </w:r>
    </w:p>
    <w:p w14:paraId="76C2E911" w14:textId="77777777" w:rsidR="008F320B" w:rsidRPr="00D87738" w:rsidRDefault="008F320B" w:rsidP="00A55A31">
      <w:pPr>
        <w:pStyle w:val="a4"/>
        <w:numPr>
          <w:ilvl w:val="0"/>
          <w:numId w:val="5"/>
        </w:numPr>
        <w:spacing w:after="160" w:line="259" w:lineRule="auto"/>
        <w:jc w:val="both"/>
        <w:rPr>
          <w:rFonts w:ascii="Arial" w:hAnsi="Arial" w:cs="Arial"/>
          <w:sz w:val="24"/>
          <w:szCs w:val="24"/>
        </w:rPr>
      </w:pPr>
      <w:r w:rsidRPr="00D87738">
        <w:rPr>
          <w:rFonts w:ascii="Arial" w:hAnsi="Arial" w:cs="Arial"/>
          <w:sz w:val="24"/>
          <w:szCs w:val="24"/>
        </w:rPr>
        <w:t>Αντιπυρικός (προκατασταλτικός) σχεδιασμός</w:t>
      </w:r>
    </w:p>
    <w:p w14:paraId="2E741941" w14:textId="77777777" w:rsidR="008F320B" w:rsidRPr="00D87738" w:rsidRDefault="008F320B" w:rsidP="00A55A31">
      <w:pPr>
        <w:pStyle w:val="a4"/>
        <w:numPr>
          <w:ilvl w:val="0"/>
          <w:numId w:val="5"/>
        </w:numPr>
        <w:spacing w:after="160" w:line="259" w:lineRule="auto"/>
        <w:jc w:val="both"/>
        <w:rPr>
          <w:rFonts w:ascii="Arial" w:hAnsi="Arial" w:cs="Arial"/>
          <w:sz w:val="24"/>
          <w:szCs w:val="24"/>
        </w:rPr>
      </w:pPr>
      <w:r w:rsidRPr="00D87738">
        <w:rPr>
          <w:rFonts w:ascii="Arial" w:hAnsi="Arial" w:cs="Arial"/>
          <w:sz w:val="24"/>
          <w:szCs w:val="24"/>
        </w:rPr>
        <w:t>Προκατασταλτικά  έργα (αντιπυρικές ζώνες, δεξαμενές, δασικοί δρόμοι κ.α)</w:t>
      </w:r>
    </w:p>
    <w:p w14:paraId="36F991A1" w14:textId="77777777" w:rsidR="008F320B" w:rsidRPr="00D87738" w:rsidRDefault="008F320B" w:rsidP="00A55A31">
      <w:pPr>
        <w:pStyle w:val="a4"/>
        <w:numPr>
          <w:ilvl w:val="0"/>
          <w:numId w:val="5"/>
        </w:numPr>
        <w:spacing w:after="160" w:line="259" w:lineRule="auto"/>
        <w:jc w:val="both"/>
        <w:rPr>
          <w:rFonts w:ascii="Arial" w:hAnsi="Arial" w:cs="Arial"/>
          <w:sz w:val="24"/>
          <w:szCs w:val="24"/>
        </w:rPr>
      </w:pPr>
      <w:r w:rsidRPr="00D87738">
        <w:rPr>
          <w:rFonts w:ascii="Arial" w:hAnsi="Arial" w:cs="Arial"/>
          <w:sz w:val="24"/>
          <w:szCs w:val="24"/>
        </w:rPr>
        <w:t>Σύστημα  εκτίμησης κινδύνου</w:t>
      </w:r>
    </w:p>
    <w:p w14:paraId="1F549E1D" w14:textId="77777777" w:rsidR="008F320B" w:rsidRPr="00D87738" w:rsidRDefault="008F320B" w:rsidP="00A55A31">
      <w:pPr>
        <w:pStyle w:val="a4"/>
        <w:numPr>
          <w:ilvl w:val="0"/>
          <w:numId w:val="5"/>
        </w:numPr>
        <w:spacing w:after="160" w:line="259" w:lineRule="auto"/>
        <w:jc w:val="both"/>
        <w:rPr>
          <w:rFonts w:ascii="Arial" w:hAnsi="Arial" w:cs="Arial"/>
          <w:sz w:val="24"/>
          <w:szCs w:val="24"/>
        </w:rPr>
      </w:pPr>
      <w:r w:rsidRPr="00D87738">
        <w:rPr>
          <w:rFonts w:ascii="Arial" w:hAnsi="Arial" w:cs="Arial"/>
          <w:sz w:val="24"/>
          <w:szCs w:val="24"/>
        </w:rPr>
        <w:t>Περιπολίες στα δάση</w:t>
      </w:r>
    </w:p>
    <w:p w14:paraId="0C428319" w14:textId="77777777" w:rsidR="008F320B" w:rsidRPr="00D87738" w:rsidRDefault="008F320B" w:rsidP="00A55A31">
      <w:pPr>
        <w:pStyle w:val="a4"/>
        <w:numPr>
          <w:ilvl w:val="0"/>
          <w:numId w:val="5"/>
        </w:numPr>
        <w:spacing w:after="160" w:line="259" w:lineRule="auto"/>
        <w:jc w:val="both"/>
        <w:rPr>
          <w:rFonts w:ascii="Arial" w:hAnsi="Arial" w:cs="Arial"/>
          <w:sz w:val="24"/>
          <w:szCs w:val="24"/>
        </w:rPr>
      </w:pPr>
      <w:r w:rsidRPr="00D87738">
        <w:rPr>
          <w:rFonts w:ascii="Arial" w:hAnsi="Arial" w:cs="Arial"/>
          <w:sz w:val="24"/>
          <w:szCs w:val="24"/>
        </w:rPr>
        <w:lastRenderedPageBreak/>
        <w:t xml:space="preserve">Συστήματα εντοπισμού  πυρκαγιών από το έδαφος, αέρα  και διάστημα με χρήση σύγχρονης τεχνολογίας. </w:t>
      </w:r>
    </w:p>
    <w:p w14:paraId="6EAC1146" w14:textId="30A12F94" w:rsidR="008F320B" w:rsidRPr="00D87738" w:rsidRDefault="008F320B" w:rsidP="00A55A31">
      <w:pPr>
        <w:jc w:val="both"/>
        <w:rPr>
          <w:rFonts w:ascii="Arial" w:hAnsi="Arial" w:cs="Arial"/>
          <w:sz w:val="24"/>
          <w:szCs w:val="24"/>
        </w:rPr>
      </w:pPr>
      <w:r w:rsidRPr="00D87738">
        <w:rPr>
          <w:rFonts w:ascii="Arial" w:eastAsia="Times New Roman" w:hAnsi="Arial" w:cs="Arial"/>
          <w:color w:val="000000" w:themeColor="text1"/>
          <w:sz w:val="24"/>
          <w:szCs w:val="24"/>
          <w:lang w:eastAsia="el-GR"/>
        </w:rPr>
        <w:t xml:space="preserve">Επί κυβέρνησης ΣΥΡΙΖΑ, εκπονήθηκε Εθνική στρατηγική για τα Δάση, εκδόθηκε ΚΥΑ για συνεργασία Δασικών Υπηρεσιών και Πυροσβεστικής και σχέδιο πρόληψης δασικών πυρκαγιών με προσλήψεις δασολόγων και δασοπόνων. Επίσης «έτρεξε» πρόγραμμα του ΟΑΕΔ για κοινωφελή εργασία στα Δάση. Όλα αυτά σταμάτησαν επί  Ν Δημοκρατίας . </w:t>
      </w:r>
    </w:p>
    <w:p w14:paraId="3EBB76BA" w14:textId="526C0594" w:rsidR="008F320B" w:rsidRPr="00D87738" w:rsidRDefault="008F320B" w:rsidP="001B2518">
      <w:pPr>
        <w:rPr>
          <w:rFonts w:ascii="Arial" w:hAnsi="Arial" w:cs="Arial"/>
          <w:b/>
          <w:bCs/>
          <w:sz w:val="24"/>
          <w:szCs w:val="24"/>
        </w:rPr>
      </w:pPr>
      <w:r w:rsidRPr="00D87738">
        <w:rPr>
          <w:rFonts w:ascii="Arial" w:hAnsi="Arial" w:cs="Arial"/>
          <w:b/>
          <w:bCs/>
          <w:sz w:val="24"/>
          <w:szCs w:val="24"/>
        </w:rPr>
        <w:t xml:space="preserve">Δεδομένου ότι, </w:t>
      </w:r>
    </w:p>
    <w:p w14:paraId="302D597B" w14:textId="7BB0E9AC" w:rsidR="004B57B4" w:rsidRPr="00D87738" w:rsidRDefault="00C81B83" w:rsidP="00C0199E">
      <w:pPr>
        <w:pStyle w:val="a4"/>
        <w:numPr>
          <w:ilvl w:val="0"/>
          <w:numId w:val="6"/>
        </w:numPr>
        <w:jc w:val="both"/>
        <w:rPr>
          <w:rFonts w:ascii="Arial" w:hAnsi="Arial" w:cs="Arial"/>
          <w:sz w:val="24"/>
          <w:szCs w:val="24"/>
        </w:rPr>
      </w:pPr>
      <w:r w:rsidRPr="00D87738">
        <w:rPr>
          <w:rFonts w:ascii="Arial" w:hAnsi="Arial" w:cs="Arial"/>
          <w:sz w:val="24"/>
          <w:szCs w:val="24"/>
        </w:rPr>
        <w:t>Ο πολυδιαφημισμένος νόμος  4662/2020, περί αναδιάρθρωσης του ΠΣ και της ΠΠ, βρίσκεται  σε αδράνεια. Η κυβέρνηση, αξιοποιώντας και σ’ αυτό το σημείο την πανδημία, ανέστειλε την εφαρμογή του Ν. 4462/20 με ΠΝΠ του Μαρτίου 2020 και δεν εξέδωσε εδώ και ένα χρόνο τις κανονιστικές διαστάσεις, που απαιτούνται. Σήμερα, η αντιπυρική περίοδος σχεδιάζεται με νόμους του 2003 και πεπαλαιωμένα σχέδια.</w:t>
      </w:r>
    </w:p>
    <w:p w14:paraId="7777C1A7" w14:textId="5771EA15" w:rsidR="004B57B4" w:rsidRPr="00D87738" w:rsidRDefault="004B57B4" w:rsidP="00C0199E">
      <w:pPr>
        <w:pStyle w:val="a4"/>
        <w:numPr>
          <w:ilvl w:val="0"/>
          <w:numId w:val="6"/>
        </w:numPr>
        <w:jc w:val="both"/>
        <w:rPr>
          <w:rFonts w:ascii="Arial" w:hAnsi="Arial" w:cs="Arial"/>
          <w:sz w:val="24"/>
          <w:szCs w:val="24"/>
        </w:rPr>
      </w:pPr>
      <w:r w:rsidRPr="00D87738">
        <w:rPr>
          <w:rFonts w:ascii="Arial" w:hAnsi="Arial" w:cs="Arial"/>
          <w:sz w:val="24"/>
          <w:szCs w:val="24"/>
        </w:rPr>
        <w:t xml:space="preserve">Απεδείχθη η παντελής έλλειψη σχεδίων ΠΡΟΛΗΨΗΣ, βασικό στάδιο της Πολιτικής Προστασίας. Εκ των υστέρων, μεσούσης της αντιπυρικής, ανακοινώθηκε </w:t>
      </w:r>
      <w:r w:rsidRPr="00D87738">
        <w:rPr>
          <w:rFonts w:ascii="Arial" w:hAnsi="Arial" w:cs="Arial"/>
          <w:b/>
          <w:bCs/>
          <w:sz w:val="24"/>
          <w:szCs w:val="24"/>
        </w:rPr>
        <w:t>επικοινωνιακά,</w:t>
      </w:r>
      <w:r w:rsidRPr="00D87738">
        <w:rPr>
          <w:rFonts w:ascii="Arial" w:hAnsi="Arial" w:cs="Arial"/>
          <w:sz w:val="24"/>
          <w:szCs w:val="24"/>
        </w:rPr>
        <w:t xml:space="preserve"> παρουσία του κ. Μητσοτάκη, το σχέδιο Δρυάδες για 18 περιοχές της Αττικής (αργότερα έγιναν 23), σε περιοχές μείξης δάσους και οικιστικού ιστού. Τα «απομεινάρια» της Μήδειας (Φεβρουάριος 2021), κομμένα δένδρα και βιομάζα δεν είχαν συλλεγεί αυξάνοντας τον κίνδυνο ανάφλεξης, ειδικά σε υψηλές θερμοκρασίες καύσωνα.</w:t>
      </w:r>
    </w:p>
    <w:p w14:paraId="482E0EA8" w14:textId="42BE6DB4" w:rsidR="00C0199E" w:rsidRPr="00D87738" w:rsidRDefault="00C0199E" w:rsidP="00C0199E">
      <w:pPr>
        <w:pStyle w:val="a4"/>
        <w:numPr>
          <w:ilvl w:val="0"/>
          <w:numId w:val="6"/>
        </w:numPr>
        <w:jc w:val="both"/>
        <w:rPr>
          <w:rFonts w:ascii="Arial" w:hAnsi="Arial" w:cs="Arial"/>
          <w:sz w:val="24"/>
          <w:szCs w:val="24"/>
        </w:rPr>
      </w:pPr>
      <w:r w:rsidRPr="00D87738">
        <w:rPr>
          <w:rFonts w:ascii="Arial" w:hAnsi="Arial" w:cs="Arial"/>
          <w:sz w:val="24"/>
          <w:szCs w:val="24"/>
        </w:rPr>
        <w:t>Καθημερινά, σχεδόν, δημοσιεύονται επιστημονικές παρατηρήσεις</w:t>
      </w:r>
      <w:r w:rsidR="00DA29E4" w:rsidRPr="00D87738">
        <w:rPr>
          <w:rFonts w:ascii="Arial" w:hAnsi="Arial" w:cs="Arial"/>
          <w:sz w:val="24"/>
          <w:szCs w:val="24"/>
        </w:rPr>
        <w:t xml:space="preserve"> και </w:t>
      </w:r>
      <w:r w:rsidRPr="00D87738">
        <w:rPr>
          <w:rFonts w:ascii="Arial" w:hAnsi="Arial" w:cs="Arial"/>
          <w:sz w:val="24"/>
          <w:szCs w:val="24"/>
        </w:rPr>
        <w:t xml:space="preserve"> άρθρα</w:t>
      </w:r>
      <w:r w:rsidR="00DA29E4" w:rsidRPr="00D87738">
        <w:rPr>
          <w:rFonts w:ascii="Arial" w:hAnsi="Arial" w:cs="Arial"/>
          <w:sz w:val="24"/>
          <w:szCs w:val="24"/>
        </w:rPr>
        <w:t xml:space="preserve"> τα οποία προσθέτουν νέα δεδομένα στην πορεία ενίσχυσης της κλιματικής αλλαγής και της παγκόσμιας υπερθέρμανσης.  Χαρακτηριστικό παράδειγμα είναι η τελευταία ανακοίνωση του ΝΟ</w:t>
      </w:r>
      <w:r w:rsidR="005B42C0" w:rsidRPr="00D87738">
        <w:rPr>
          <w:rFonts w:ascii="Arial" w:hAnsi="Arial" w:cs="Arial"/>
          <w:sz w:val="24"/>
          <w:szCs w:val="24"/>
        </w:rPr>
        <w:t>ΟΑ</w:t>
      </w:r>
      <w:r w:rsidR="005B42C0" w:rsidRPr="00D87738">
        <w:rPr>
          <w:rStyle w:val="a6"/>
          <w:rFonts w:ascii="Arial" w:hAnsi="Arial" w:cs="Arial"/>
          <w:sz w:val="24"/>
          <w:szCs w:val="24"/>
        </w:rPr>
        <w:footnoteReference w:id="11"/>
      </w:r>
      <w:r w:rsidR="00DA29E4" w:rsidRPr="00D87738">
        <w:rPr>
          <w:rFonts w:ascii="Arial" w:hAnsi="Arial" w:cs="Arial"/>
          <w:sz w:val="24"/>
          <w:szCs w:val="24"/>
        </w:rPr>
        <w:t xml:space="preserve">   </w:t>
      </w:r>
      <w:r w:rsidRPr="00D87738">
        <w:rPr>
          <w:rFonts w:ascii="Arial" w:hAnsi="Arial" w:cs="Arial"/>
          <w:sz w:val="24"/>
          <w:szCs w:val="24"/>
        </w:rPr>
        <w:t xml:space="preserve"> </w:t>
      </w:r>
      <w:r w:rsidR="005B42C0" w:rsidRPr="00D87738">
        <w:rPr>
          <w:rFonts w:ascii="Arial" w:hAnsi="Arial" w:cs="Arial"/>
          <w:sz w:val="24"/>
          <w:szCs w:val="24"/>
        </w:rPr>
        <w:t>για την παγκόσμια μέση θερμοκρασία  που καταγράφηκε κατά τον μήνα Οκτώβριο</w:t>
      </w:r>
      <w:r w:rsidR="005B42C0" w:rsidRPr="00D87738">
        <w:rPr>
          <w:rStyle w:val="a6"/>
          <w:rFonts w:ascii="Arial" w:hAnsi="Arial" w:cs="Arial"/>
          <w:sz w:val="24"/>
          <w:szCs w:val="24"/>
        </w:rPr>
        <w:footnoteReference w:id="12"/>
      </w:r>
      <w:r w:rsidR="005B42C0" w:rsidRPr="00D87738">
        <w:rPr>
          <w:rFonts w:ascii="Arial" w:hAnsi="Arial" w:cs="Arial"/>
          <w:sz w:val="24"/>
          <w:szCs w:val="24"/>
        </w:rPr>
        <w:t xml:space="preserve">. </w:t>
      </w:r>
    </w:p>
    <w:p w14:paraId="483A3A0C" w14:textId="21A93539" w:rsidR="006E2A40" w:rsidRPr="00D87738" w:rsidRDefault="006E2A40" w:rsidP="006E2A40">
      <w:pPr>
        <w:pStyle w:val="a4"/>
        <w:numPr>
          <w:ilvl w:val="0"/>
          <w:numId w:val="9"/>
        </w:numPr>
        <w:spacing w:after="0" w:line="240" w:lineRule="auto"/>
        <w:ind w:right="-426"/>
        <w:jc w:val="both"/>
        <w:rPr>
          <w:rFonts w:ascii="Arial" w:eastAsia="Times New Roman" w:hAnsi="Arial" w:cs="Arial"/>
          <w:noProof/>
          <w:sz w:val="24"/>
          <w:szCs w:val="24"/>
        </w:rPr>
      </w:pPr>
      <w:r w:rsidRPr="00D87738">
        <w:rPr>
          <w:rFonts w:ascii="Arial" w:hAnsi="Arial" w:cs="Arial"/>
          <w:sz w:val="24"/>
          <w:szCs w:val="24"/>
        </w:rPr>
        <w:t>Η ΕΕ στην νέα Δασική Στρατηγική διαπιστώνει ότι, «ο</w:t>
      </w:r>
      <w:r w:rsidRPr="00D87738">
        <w:rPr>
          <w:rFonts w:ascii="Arial" w:hAnsi="Arial" w:cs="Arial"/>
          <w:noProof/>
          <w:sz w:val="24"/>
          <w:szCs w:val="24"/>
        </w:rPr>
        <w:t xml:space="preserve">ι ζώνες βλάστησης της Ευρώπης έχουν αρχίσει να μετατοπίζονται προς τα πάνω και βορείως, προκαλώντας τον μετασχηματισμό των δασικών οικοσυστημάτων στις περισσότερες περιοχές. Αυτό σημαίνει ότι </w:t>
      </w:r>
      <w:r w:rsidRPr="00D87738">
        <w:rPr>
          <w:rFonts w:ascii="Arial" w:hAnsi="Arial" w:cs="Arial"/>
          <w:noProof/>
          <w:sz w:val="24"/>
          <w:szCs w:val="24"/>
          <w:shd w:val="clear" w:color="auto" w:fill="FCFCFC"/>
        </w:rPr>
        <w:t>πολύ λίγα δάση είτε, δεν θα επηρεαστούν σοβαρά από την κλιματική αλλαγή είτε, δεν θα απαιτήσουν άμεση διαχειριστική δράση για να μειωθεί η τρωτότητά τους στην κλιματική αλλαγή</w:t>
      </w:r>
      <w:r w:rsidRPr="00D87738">
        <w:rPr>
          <w:rFonts w:ascii="Arial" w:hAnsi="Arial" w:cs="Arial"/>
          <w:noProof/>
          <w:color w:val="1C1D1E"/>
          <w:sz w:val="24"/>
          <w:szCs w:val="24"/>
        </w:rPr>
        <w:t>.</w:t>
      </w:r>
    </w:p>
    <w:p w14:paraId="6C44D55F" w14:textId="6612018B" w:rsidR="004B57B4" w:rsidRPr="00D87738" w:rsidRDefault="004B57B4" w:rsidP="00C0199E">
      <w:pPr>
        <w:pStyle w:val="a4"/>
        <w:numPr>
          <w:ilvl w:val="0"/>
          <w:numId w:val="6"/>
        </w:numPr>
        <w:jc w:val="both"/>
        <w:rPr>
          <w:rFonts w:ascii="Arial" w:hAnsi="Arial" w:cs="Arial"/>
          <w:sz w:val="24"/>
          <w:szCs w:val="24"/>
        </w:rPr>
      </w:pPr>
      <w:r w:rsidRPr="00D87738">
        <w:rPr>
          <w:rFonts w:ascii="Arial" w:hAnsi="Arial" w:cs="Arial"/>
          <w:sz w:val="24"/>
          <w:szCs w:val="24"/>
        </w:rPr>
        <w:t xml:space="preserve">Μπορεί η κλιματική αλλαγή να ενισχύει ακραία φαινόμενα, ωστόσο μια ευνομούμενη Πολιτεία  οφείλει έγκαιρα να προσαρμόζεται στα νέα δεδομένα. Προσαρμόζοντας τις υποδομές, δημιουργώντας συνθήκες ανθεκτικότητας, υλοποιώντας  πολιτικές ΠΡΟΛΗΨΗΣ και μηχανισμό </w:t>
      </w:r>
      <w:r w:rsidRPr="00D87738">
        <w:rPr>
          <w:rFonts w:ascii="Arial" w:hAnsi="Arial" w:cs="Arial"/>
          <w:sz w:val="24"/>
          <w:szCs w:val="24"/>
        </w:rPr>
        <w:lastRenderedPageBreak/>
        <w:t>αντιμετώπισης φυσικών καταστροφών σε ετοιμότητα, αλλά, και σχέδιο βραχείας και μακράς αποκατάστασης των περιοχών που πλήττονται.</w:t>
      </w:r>
      <w:r w:rsidR="00CE7129" w:rsidRPr="00D87738">
        <w:rPr>
          <w:rFonts w:ascii="Arial" w:hAnsi="Arial" w:cs="Arial"/>
          <w:sz w:val="24"/>
          <w:szCs w:val="24"/>
        </w:rPr>
        <w:t xml:space="preserve"> </w:t>
      </w:r>
    </w:p>
    <w:p w14:paraId="2A35022A" w14:textId="56B8378A" w:rsidR="00186263" w:rsidRPr="00D87738" w:rsidRDefault="00186263" w:rsidP="00186263">
      <w:pPr>
        <w:pStyle w:val="-HTML"/>
        <w:numPr>
          <w:ilvl w:val="0"/>
          <w:numId w:val="8"/>
        </w:numPr>
        <w:shd w:val="clear" w:color="auto" w:fill="F8F9FA"/>
        <w:spacing w:line="330" w:lineRule="atLeast"/>
        <w:jc w:val="both"/>
        <w:rPr>
          <w:rFonts w:ascii="Arial" w:hAnsi="Arial" w:cs="Arial"/>
          <w:sz w:val="24"/>
          <w:szCs w:val="24"/>
        </w:rPr>
      </w:pPr>
      <w:r w:rsidRPr="00D87738">
        <w:rPr>
          <w:rFonts w:ascii="Arial" w:hAnsi="Arial" w:cs="Arial"/>
          <w:color w:val="000000" w:themeColor="text1"/>
          <w:sz w:val="24"/>
          <w:szCs w:val="24"/>
        </w:rPr>
        <w:t xml:space="preserve">Η </w:t>
      </w:r>
      <w:r w:rsidRPr="00D87738">
        <w:rPr>
          <w:rFonts w:ascii="Arial" w:hAnsi="Arial" w:cs="Arial"/>
          <w:sz w:val="24"/>
          <w:szCs w:val="24"/>
          <w:shd w:val="clear" w:color="auto" w:fill="FFFFFF"/>
        </w:rPr>
        <w:t>νέα Δασική Στρατηγική της ΕΕ για την περίοδο μετά το 2020</w:t>
      </w:r>
      <w:r w:rsidRPr="00D87738">
        <w:rPr>
          <w:rStyle w:val="a6"/>
          <w:rFonts w:ascii="Arial" w:hAnsi="Arial" w:cs="Arial"/>
          <w:sz w:val="24"/>
          <w:szCs w:val="24"/>
          <w:shd w:val="clear" w:color="auto" w:fill="FFFFFF"/>
        </w:rPr>
        <w:footnoteReference w:id="13"/>
      </w:r>
      <w:r w:rsidRPr="00D87738">
        <w:rPr>
          <w:rFonts w:ascii="Arial" w:hAnsi="Arial" w:cs="Arial"/>
          <w:sz w:val="24"/>
          <w:szCs w:val="24"/>
          <w:shd w:val="clear" w:color="auto" w:fill="FFFFFF"/>
        </w:rPr>
        <w:t xml:space="preserve"> ορίζει σαφώς ότι, «</w:t>
      </w:r>
      <w:r w:rsidRPr="00D87738">
        <w:rPr>
          <w:rFonts w:ascii="Arial" w:hAnsi="Arial" w:cs="Arial"/>
          <w:noProof/>
          <w:sz w:val="24"/>
          <w:szCs w:val="24"/>
        </w:rPr>
        <w:t xml:space="preserve">η προσαρμογή στην κλιματική αλλαγή απαιτεί επίσης </w:t>
      </w:r>
      <w:r w:rsidRPr="00D87738">
        <w:rPr>
          <w:rFonts w:ascii="Arial" w:hAnsi="Arial" w:cs="Arial"/>
          <w:b/>
          <w:bCs/>
          <w:noProof/>
          <w:sz w:val="24"/>
          <w:szCs w:val="24"/>
        </w:rPr>
        <w:t>επενδύσεις στην πρόληψη καταστροφών, την ετοιμότητα, την αντίδραση</w:t>
      </w:r>
      <w:r w:rsidRPr="00D87738">
        <w:rPr>
          <w:rFonts w:ascii="Arial" w:hAnsi="Arial" w:cs="Arial"/>
          <w:noProof/>
          <w:sz w:val="24"/>
          <w:szCs w:val="24"/>
        </w:rPr>
        <w:t xml:space="preserve"> και την αποκατάσταση των δασών μετά από καταστροφές».</w:t>
      </w:r>
    </w:p>
    <w:p w14:paraId="13239F8D" w14:textId="77777777" w:rsidR="006E2A40" w:rsidRPr="00D87738" w:rsidRDefault="006E2A40" w:rsidP="006E2A40">
      <w:pPr>
        <w:pStyle w:val="a4"/>
        <w:numPr>
          <w:ilvl w:val="0"/>
          <w:numId w:val="8"/>
        </w:numPr>
        <w:jc w:val="both"/>
        <w:rPr>
          <w:rFonts w:ascii="Arial" w:hAnsi="Arial" w:cs="Arial"/>
          <w:sz w:val="24"/>
          <w:szCs w:val="24"/>
        </w:rPr>
      </w:pPr>
      <w:r w:rsidRPr="00D87738">
        <w:rPr>
          <w:rFonts w:ascii="Arial" w:eastAsia="Times New Roman" w:hAnsi="Arial" w:cs="Arial"/>
          <w:color w:val="000000" w:themeColor="text1"/>
          <w:sz w:val="24"/>
          <w:szCs w:val="24"/>
          <w:lang w:eastAsia="el-GR"/>
        </w:rPr>
        <w:t>Η διαφύλαξη του φυσικού περιβάλλοντος ε</w:t>
      </w:r>
      <w:r w:rsidRPr="00D87738">
        <w:rPr>
          <w:rFonts w:ascii="Arial" w:hAnsi="Arial" w:cs="Arial"/>
          <w:sz w:val="24"/>
          <w:szCs w:val="24"/>
        </w:rPr>
        <w:t>ίναι ευθύνη απέναντι στις ερχόμενες γενεές και τον Πλανήτη γενικότερα, που υφίσταται τις συνέπειες της επελαύνουσας Κλιματικής Κρίσης.</w:t>
      </w:r>
    </w:p>
    <w:p w14:paraId="656F12B1" w14:textId="47806554" w:rsidR="004B57B4" w:rsidRPr="00D87738" w:rsidRDefault="00C81B83" w:rsidP="001B2518">
      <w:pPr>
        <w:rPr>
          <w:rFonts w:ascii="Arial" w:hAnsi="Arial" w:cs="Arial"/>
          <w:b/>
          <w:bCs/>
          <w:sz w:val="24"/>
          <w:szCs w:val="24"/>
        </w:rPr>
      </w:pPr>
      <w:r w:rsidRPr="00D87738">
        <w:rPr>
          <w:rFonts w:ascii="Arial" w:hAnsi="Arial" w:cs="Arial"/>
          <w:b/>
          <w:bCs/>
          <w:sz w:val="24"/>
          <w:szCs w:val="24"/>
        </w:rPr>
        <w:t>Ε</w:t>
      </w:r>
      <w:r w:rsidR="0086009B" w:rsidRPr="00D87738">
        <w:rPr>
          <w:rFonts w:ascii="Arial" w:hAnsi="Arial" w:cs="Arial"/>
          <w:b/>
          <w:bCs/>
          <w:sz w:val="24"/>
          <w:szCs w:val="24"/>
        </w:rPr>
        <w:t>ρωτάται</w:t>
      </w:r>
      <w:r w:rsidRPr="00D87738">
        <w:rPr>
          <w:rFonts w:ascii="Arial" w:hAnsi="Arial" w:cs="Arial"/>
          <w:b/>
          <w:bCs/>
          <w:sz w:val="24"/>
          <w:szCs w:val="24"/>
        </w:rPr>
        <w:t xml:space="preserve"> ο κ. </w:t>
      </w:r>
      <w:r w:rsidR="00F378BE" w:rsidRPr="00D87738">
        <w:rPr>
          <w:rFonts w:ascii="Arial" w:hAnsi="Arial" w:cs="Arial"/>
          <w:b/>
          <w:bCs/>
          <w:sz w:val="24"/>
          <w:szCs w:val="24"/>
        </w:rPr>
        <w:t>Υπουργός</w:t>
      </w:r>
      <w:r w:rsidRPr="00D87738">
        <w:rPr>
          <w:rFonts w:ascii="Arial" w:hAnsi="Arial" w:cs="Arial"/>
          <w:b/>
          <w:bCs/>
          <w:sz w:val="24"/>
          <w:szCs w:val="24"/>
        </w:rPr>
        <w:t>:</w:t>
      </w:r>
    </w:p>
    <w:p w14:paraId="4EAE3E00" w14:textId="614F0D47" w:rsidR="0017635F" w:rsidRPr="00D87738" w:rsidRDefault="00EF3B9B" w:rsidP="00A55A31">
      <w:pPr>
        <w:pStyle w:val="a4"/>
        <w:numPr>
          <w:ilvl w:val="0"/>
          <w:numId w:val="7"/>
        </w:numPr>
        <w:jc w:val="both"/>
        <w:rPr>
          <w:rFonts w:ascii="Arial" w:hAnsi="Arial" w:cs="Arial"/>
          <w:b/>
          <w:bCs/>
          <w:sz w:val="24"/>
          <w:szCs w:val="24"/>
        </w:rPr>
      </w:pPr>
      <w:r w:rsidRPr="00D87738">
        <w:rPr>
          <w:rFonts w:ascii="Arial" w:hAnsi="Arial" w:cs="Arial"/>
          <w:b/>
          <w:bCs/>
          <w:sz w:val="24"/>
          <w:szCs w:val="24"/>
        </w:rPr>
        <w:t>Τί μέτρα άμεσης απόδοσης πρ</w:t>
      </w:r>
      <w:r w:rsidR="009559EB" w:rsidRPr="00D87738">
        <w:rPr>
          <w:rFonts w:ascii="Arial" w:hAnsi="Arial" w:cs="Arial"/>
          <w:b/>
          <w:bCs/>
          <w:sz w:val="24"/>
          <w:szCs w:val="24"/>
        </w:rPr>
        <w:t xml:space="preserve">όκειται </w:t>
      </w:r>
      <w:r w:rsidRPr="00D87738">
        <w:rPr>
          <w:rFonts w:ascii="Arial" w:hAnsi="Arial" w:cs="Arial"/>
          <w:b/>
          <w:bCs/>
          <w:sz w:val="24"/>
          <w:szCs w:val="24"/>
        </w:rPr>
        <w:t xml:space="preserve"> να λ</w:t>
      </w:r>
      <w:r w:rsidR="009559EB" w:rsidRPr="00D87738">
        <w:rPr>
          <w:rFonts w:ascii="Arial" w:hAnsi="Arial" w:cs="Arial"/>
          <w:b/>
          <w:bCs/>
          <w:sz w:val="24"/>
          <w:szCs w:val="24"/>
        </w:rPr>
        <w:t>ηφθούν</w:t>
      </w:r>
      <w:r w:rsidRPr="00D87738">
        <w:rPr>
          <w:rFonts w:ascii="Arial" w:hAnsi="Arial" w:cs="Arial"/>
          <w:b/>
          <w:bCs/>
          <w:sz w:val="24"/>
          <w:szCs w:val="24"/>
        </w:rPr>
        <w:t xml:space="preserve"> και ποιο το χρονοδιάγραμμα, ώστε να εκδοθούν τα αναγκαία σχέδια αποτελεσματικής  πρόληψης και αντιμετώπισης  φυσικών καταστροφών</w:t>
      </w:r>
      <w:r w:rsidR="0017635F" w:rsidRPr="00D87738">
        <w:rPr>
          <w:rFonts w:ascii="Arial" w:hAnsi="Arial" w:cs="Arial"/>
          <w:b/>
          <w:bCs/>
          <w:sz w:val="24"/>
          <w:szCs w:val="24"/>
        </w:rPr>
        <w:t>, αφού τα υπάρχοντα (ΔΡΥΑΔΕΣ, ΙΟΛΑΟΣ κλπ) κρίθηκαν ανεπαρκή;</w:t>
      </w:r>
    </w:p>
    <w:p w14:paraId="3F9407F8" w14:textId="54E778FB" w:rsidR="0017635F" w:rsidRPr="00D87738" w:rsidRDefault="0017635F" w:rsidP="00A55A31">
      <w:pPr>
        <w:pStyle w:val="a4"/>
        <w:numPr>
          <w:ilvl w:val="0"/>
          <w:numId w:val="7"/>
        </w:numPr>
        <w:jc w:val="both"/>
        <w:rPr>
          <w:rFonts w:ascii="Arial" w:hAnsi="Arial" w:cs="Arial"/>
          <w:b/>
          <w:bCs/>
          <w:sz w:val="24"/>
          <w:szCs w:val="24"/>
        </w:rPr>
      </w:pPr>
      <w:bookmarkStart w:id="1" w:name="_Hlk87831616"/>
      <w:r w:rsidRPr="00D87738">
        <w:rPr>
          <w:rFonts w:ascii="Arial" w:hAnsi="Arial" w:cs="Arial"/>
          <w:b/>
          <w:bCs/>
          <w:sz w:val="24"/>
          <w:szCs w:val="24"/>
        </w:rPr>
        <w:t>Τί μέτρα άμεσης απόδοσης πρ</w:t>
      </w:r>
      <w:r w:rsidR="009559EB" w:rsidRPr="00D87738">
        <w:rPr>
          <w:rFonts w:ascii="Arial" w:hAnsi="Arial" w:cs="Arial"/>
          <w:b/>
          <w:bCs/>
          <w:sz w:val="24"/>
          <w:szCs w:val="24"/>
        </w:rPr>
        <w:t>όκειται</w:t>
      </w:r>
      <w:r w:rsidRPr="00D87738">
        <w:rPr>
          <w:rFonts w:ascii="Arial" w:hAnsi="Arial" w:cs="Arial"/>
          <w:b/>
          <w:bCs/>
          <w:sz w:val="24"/>
          <w:szCs w:val="24"/>
        </w:rPr>
        <w:t xml:space="preserve"> να λ</w:t>
      </w:r>
      <w:r w:rsidR="009559EB" w:rsidRPr="00D87738">
        <w:rPr>
          <w:rFonts w:ascii="Arial" w:hAnsi="Arial" w:cs="Arial"/>
          <w:b/>
          <w:bCs/>
          <w:sz w:val="24"/>
          <w:szCs w:val="24"/>
        </w:rPr>
        <w:t>ηφθούν</w:t>
      </w:r>
      <w:r w:rsidRPr="00D87738">
        <w:rPr>
          <w:rFonts w:ascii="Arial" w:hAnsi="Arial" w:cs="Arial"/>
          <w:b/>
          <w:bCs/>
          <w:sz w:val="24"/>
          <w:szCs w:val="24"/>
        </w:rPr>
        <w:t xml:space="preserve"> και ποιο το χρονοδιάγραμμα, ώστε </w:t>
      </w:r>
      <w:bookmarkEnd w:id="1"/>
      <w:r w:rsidRPr="00D87738">
        <w:rPr>
          <w:rFonts w:ascii="Arial" w:hAnsi="Arial" w:cs="Arial"/>
          <w:b/>
          <w:bCs/>
          <w:sz w:val="24"/>
          <w:szCs w:val="24"/>
        </w:rPr>
        <w:t>να ανανεωθεί το υπάρχον νομικό πλαίσιο λειτουργίας της Πολιτικής Προστασίας</w:t>
      </w:r>
      <w:r w:rsidR="009559EB" w:rsidRPr="00D87738">
        <w:rPr>
          <w:rFonts w:ascii="Arial" w:hAnsi="Arial" w:cs="Arial"/>
          <w:b/>
          <w:bCs/>
          <w:sz w:val="24"/>
          <w:szCs w:val="24"/>
        </w:rPr>
        <w:t xml:space="preserve"> και</w:t>
      </w:r>
      <w:r w:rsidRPr="00D87738">
        <w:rPr>
          <w:rFonts w:ascii="Arial" w:hAnsi="Arial" w:cs="Arial"/>
          <w:b/>
          <w:bCs/>
          <w:sz w:val="24"/>
          <w:szCs w:val="24"/>
        </w:rPr>
        <w:t xml:space="preserve"> να μην λειτουργεί πλέον με παρωχημένα σχέδια περασμένων δεκαετιών; </w:t>
      </w:r>
    </w:p>
    <w:p w14:paraId="16A97CCB" w14:textId="57EB861D" w:rsidR="00673041" w:rsidRPr="00D87738" w:rsidRDefault="009559EB" w:rsidP="003A152E">
      <w:pPr>
        <w:pStyle w:val="a4"/>
        <w:numPr>
          <w:ilvl w:val="0"/>
          <w:numId w:val="7"/>
        </w:numPr>
        <w:jc w:val="both"/>
        <w:rPr>
          <w:rFonts w:ascii="Arial" w:hAnsi="Arial" w:cs="Arial"/>
          <w:b/>
          <w:bCs/>
          <w:sz w:val="24"/>
          <w:szCs w:val="24"/>
        </w:rPr>
      </w:pPr>
      <w:bookmarkStart w:id="2" w:name="_Hlk88804552"/>
      <w:r w:rsidRPr="00D87738">
        <w:rPr>
          <w:rFonts w:ascii="Arial" w:hAnsi="Arial" w:cs="Arial"/>
          <w:b/>
          <w:bCs/>
          <w:sz w:val="24"/>
          <w:szCs w:val="24"/>
        </w:rPr>
        <w:t>Πέραν του εξαγγελθέντος προγράμματος ΑΙΓΙΣ, που αφορά εξοπλισμό Πολιτικής Προστασίας  2020-2023, θα κατευθυνθούν πόροι για κάλυψη αυξημένων αναγκών σε προσωπικό</w:t>
      </w:r>
      <w:bookmarkEnd w:id="2"/>
      <w:r w:rsidR="00AA484D" w:rsidRPr="00D87738">
        <w:rPr>
          <w:rFonts w:ascii="Arial" w:hAnsi="Arial" w:cs="Arial"/>
          <w:b/>
          <w:bCs/>
          <w:sz w:val="24"/>
          <w:szCs w:val="24"/>
        </w:rPr>
        <w:t>, καθώς  και σε επενδύσεις στην πρόληψη καταστροφών, στην ετοιμότητα, αντίδραση  και αποκατάσταση δασών μετά από καταστροφές</w:t>
      </w:r>
      <w:r w:rsidR="002B51E8" w:rsidRPr="00D87738">
        <w:rPr>
          <w:rFonts w:ascii="Arial" w:hAnsi="Arial" w:cs="Arial"/>
          <w:b/>
          <w:bCs/>
          <w:sz w:val="24"/>
          <w:szCs w:val="24"/>
        </w:rPr>
        <w:t>;</w:t>
      </w:r>
      <w:r w:rsidR="004B57B4" w:rsidRPr="00D87738">
        <w:rPr>
          <w:rFonts w:ascii="Arial" w:hAnsi="Arial" w:cs="Arial"/>
          <w:b/>
          <w:bCs/>
          <w:sz w:val="24"/>
          <w:szCs w:val="24"/>
        </w:rPr>
        <w:t xml:space="preserve"> </w:t>
      </w:r>
    </w:p>
    <w:p w14:paraId="0184E3AD" w14:textId="621F0EDB" w:rsidR="00D87738" w:rsidRPr="00D87738" w:rsidRDefault="00D87738" w:rsidP="00D87738">
      <w:pPr>
        <w:pStyle w:val="a4"/>
        <w:jc w:val="both"/>
        <w:rPr>
          <w:rFonts w:ascii="Arial" w:hAnsi="Arial" w:cs="Arial"/>
          <w:b/>
          <w:bCs/>
          <w:sz w:val="24"/>
          <w:szCs w:val="24"/>
        </w:rPr>
      </w:pPr>
    </w:p>
    <w:p w14:paraId="5C89CB70" w14:textId="2D4E71DD" w:rsidR="00D87738" w:rsidRPr="00D87738" w:rsidRDefault="00D87738" w:rsidP="00D87738">
      <w:pPr>
        <w:pStyle w:val="a4"/>
        <w:jc w:val="both"/>
        <w:rPr>
          <w:rFonts w:ascii="Arial" w:hAnsi="Arial" w:cs="Arial"/>
          <w:b/>
          <w:bCs/>
          <w:sz w:val="24"/>
          <w:szCs w:val="24"/>
        </w:rPr>
      </w:pPr>
    </w:p>
    <w:p w14:paraId="3572ED86" w14:textId="150EF70A" w:rsidR="00D87738" w:rsidRPr="00D87738" w:rsidRDefault="00D87738" w:rsidP="00D87738">
      <w:pPr>
        <w:pStyle w:val="a4"/>
        <w:jc w:val="both"/>
        <w:rPr>
          <w:rFonts w:ascii="Arial" w:hAnsi="Arial" w:cs="Arial"/>
          <w:b/>
          <w:bCs/>
          <w:sz w:val="24"/>
          <w:szCs w:val="24"/>
        </w:rPr>
      </w:pPr>
    </w:p>
    <w:p w14:paraId="7A27E770" w14:textId="67E6A55A" w:rsidR="00D87738" w:rsidRPr="00D87738" w:rsidRDefault="00D87738" w:rsidP="00D87738">
      <w:pPr>
        <w:pStyle w:val="a4"/>
        <w:jc w:val="both"/>
        <w:rPr>
          <w:rFonts w:ascii="Arial" w:hAnsi="Arial" w:cs="Arial"/>
          <w:b/>
          <w:bCs/>
          <w:sz w:val="24"/>
          <w:szCs w:val="24"/>
        </w:rPr>
      </w:pPr>
    </w:p>
    <w:p w14:paraId="16625CAB" w14:textId="5689BFF8" w:rsidR="00D87738" w:rsidRPr="00D87738" w:rsidRDefault="00D87738" w:rsidP="00D87738">
      <w:pPr>
        <w:pStyle w:val="a4"/>
        <w:jc w:val="both"/>
        <w:rPr>
          <w:rFonts w:ascii="Arial" w:hAnsi="Arial" w:cs="Arial"/>
          <w:b/>
          <w:bCs/>
          <w:sz w:val="24"/>
          <w:szCs w:val="24"/>
        </w:rPr>
      </w:pPr>
    </w:p>
    <w:p w14:paraId="7D96819B" w14:textId="11F70276" w:rsidR="00D87738" w:rsidRPr="00D87738" w:rsidRDefault="00D87738" w:rsidP="00D87738">
      <w:pPr>
        <w:pStyle w:val="a4"/>
        <w:jc w:val="both"/>
        <w:rPr>
          <w:rFonts w:ascii="Arial" w:hAnsi="Arial" w:cs="Arial"/>
          <w:b/>
          <w:bCs/>
          <w:sz w:val="24"/>
          <w:szCs w:val="24"/>
        </w:rPr>
      </w:pPr>
    </w:p>
    <w:p w14:paraId="4C2612C0" w14:textId="6BAA3E31" w:rsidR="00D87738" w:rsidRPr="00D87738" w:rsidRDefault="00D87738" w:rsidP="00D87738">
      <w:pPr>
        <w:pStyle w:val="a4"/>
        <w:jc w:val="both"/>
        <w:rPr>
          <w:rFonts w:ascii="Arial" w:hAnsi="Arial" w:cs="Arial"/>
          <w:b/>
          <w:bCs/>
          <w:sz w:val="24"/>
          <w:szCs w:val="24"/>
        </w:rPr>
      </w:pPr>
    </w:p>
    <w:p w14:paraId="7D20D3F6" w14:textId="6F706F70" w:rsidR="00D87738" w:rsidRPr="00D87738" w:rsidRDefault="00D87738" w:rsidP="00D87738">
      <w:pPr>
        <w:pStyle w:val="a4"/>
        <w:jc w:val="both"/>
        <w:rPr>
          <w:rFonts w:ascii="Arial" w:hAnsi="Arial" w:cs="Arial"/>
          <w:b/>
          <w:bCs/>
          <w:sz w:val="24"/>
          <w:szCs w:val="24"/>
        </w:rPr>
      </w:pPr>
    </w:p>
    <w:p w14:paraId="47700B41" w14:textId="306CA849" w:rsidR="00D87738" w:rsidRPr="00D87738" w:rsidRDefault="00D87738" w:rsidP="00D87738">
      <w:pPr>
        <w:pStyle w:val="a4"/>
        <w:jc w:val="both"/>
        <w:rPr>
          <w:rFonts w:ascii="Arial" w:hAnsi="Arial" w:cs="Arial"/>
          <w:b/>
          <w:bCs/>
          <w:sz w:val="24"/>
          <w:szCs w:val="24"/>
        </w:rPr>
      </w:pPr>
    </w:p>
    <w:p w14:paraId="5380D308" w14:textId="102CC3EF" w:rsidR="00D87738" w:rsidRPr="00D87738" w:rsidRDefault="00D87738" w:rsidP="00D87738">
      <w:pPr>
        <w:pStyle w:val="a4"/>
        <w:jc w:val="both"/>
        <w:rPr>
          <w:rFonts w:ascii="Arial" w:hAnsi="Arial" w:cs="Arial"/>
          <w:b/>
          <w:bCs/>
          <w:sz w:val="24"/>
          <w:szCs w:val="24"/>
        </w:rPr>
      </w:pPr>
    </w:p>
    <w:p w14:paraId="20655C20" w14:textId="6B8C0938" w:rsidR="00D87738" w:rsidRPr="00D87738" w:rsidRDefault="00D87738" w:rsidP="00D87738">
      <w:pPr>
        <w:pStyle w:val="a4"/>
        <w:jc w:val="both"/>
        <w:rPr>
          <w:rFonts w:ascii="Arial" w:hAnsi="Arial" w:cs="Arial"/>
          <w:b/>
          <w:bCs/>
          <w:sz w:val="24"/>
          <w:szCs w:val="24"/>
        </w:rPr>
      </w:pPr>
    </w:p>
    <w:p w14:paraId="764AA220" w14:textId="283A9E56" w:rsidR="00D87738" w:rsidRPr="00D87738" w:rsidRDefault="00D87738" w:rsidP="00D87738">
      <w:pPr>
        <w:pStyle w:val="a4"/>
        <w:jc w:val="both"/>
        <w:rPr>
          <w:rFonts w:ascii="Arial" w:hAnsi="Arial" w:cs="Arial"/>
          <w:b/>
          <w:bCs/>
          <w:sz w:val="24"/>
          <w:szCs w:val="24"/>
        </w:rPr>
      </w:pPr>
    </w:p>
    <w:p w14:paraId="1650F67A" w14:textId="26555D79" w:rsidR="00D87738" w:rsidRPr="00D87738" w:rsidRDefault="00D87738" w:rsidP="00D87738">
      <w:pPr>
        <w:jc w:val="both"/>
        <w:rPr>
          <w:rFonts w:ascii="Arial" w:hAnsi="Arial" w:cs="Arial"/>
          <w:b/>
          <w:bCs/>
          <w:sz w:val="24"/>
          <w:szCs w:val="24"/>
        </w:rPr>
      </w:pPr>
    </w:p>
    <w:p w14:paraId="17CB9198" w14:textId="33EFAA0C" w:rsidR="00D87738" w:rsidRDefault="00D87738" w:rsidP="00D87738">
      <w:pPr>
        <w:pStyle w:val="a5"/>
        <w:jc w:val="center"/>
        <w:rPr>
          <w:rFonts w:ascii="Arial" w:hAnsi="Arial" w:cs="Arial"/>
          <w:b/>
          <w:bCs/>
          <w:sz w:val="24"/>
          <w:szCs w:val="24"/>
        </w:rPr>
      </w:pPr>
      <w:r w:rsidRPr="00D87738">
        <w:rPr>
          <w:rFonts w:ascii="Arial" w:hAnsi="Arial" w:cs="Arial"/>
          <w:b/>
          <w:bCs/>
          <w:sz w:val="24"/>
          <w:szCs w:val="24"/>
        </w:rPr>
        <w:t>Οι ερωτώντες βουλευτές</w:t>
      </w:r>
    </w:p>
    <w:p w14:paraId="0C5B65F4" w14:textId="77777777" w:rsidR="00D87738" w:rsidRPr="00D87738" w:rsidRDefault="00D87738" w:rsidP="00D87738">
      <w:pPr>
        <w:pStyle w:val="a5"/>
        <w:jc w:val="center"/>
        <w:rPr>
          <w:rFonts w:ascii="Arial" w:hAnsi="Arial" w:cs="Arial"/>
          <w:b/>
          <w:bCs/>
          <w:sz w:val="24"/>
          <w:szCs w:val="24"/>
        </w:rPr>
      </w:pPr>
    </w:p>
    <w:p w14:paraId="779D3B53" w14:textId="24AB9923" w:rsidR="00D87738" w:rsidRPr="00D87738" w:rsidRDefault="00D87738" w:rsidP="00D87738">
      <w:pPr>
        <w:pStyle w:val="a5"/>
        <w:jc w:val="center"/>
        <w:rPr>
          <w:rFonts w:ascii="Arial" w:hAnsi="Arial" w:cs="Arial"/>
          <w:b/>
          <w:bCs/>
          <w:sz w:val="24"/>
          <w:szCs w:val="24"/>
        </w:rPr>
      </w:pPr>
      <w:r w:rsidRPr="00D87738">
        <w:rPr>
          <w:rFonts w:ascii="Arial" w:hAnsi="Arial" w:cs="Arial"/>
          <w:b/>
          <w:bCs/>
          <w:sz w:val="24"/>
          <w:szCs w:val="24"/>
        </w:rPr>
        <w:t>Καφαντάρη</w:t>
      </w:r>
      <w:r w:rsidR="00F83B7C">
        <w:rPr>
          <w:rFonts w:ascii="Arial" w:hAnsi="Arial" w:cs="Arial"/>
          <w:b/>
          <w:bCs/>
          <w:sz w:val="24"/>
          <w:szCs w:val="24"/>
        </w:rPr>
        <w:t xml:space="preserve"> </w:t>
      </w:r>
      <w:r w:rsidR="00F83B7C" w:rsidRPr="00D87738">
        <w:rPr>
          <w:rFonts w:ascii="Arial" w:hAnsi="Arial" w:cs="Arial"/>
          <w:b/>
          <w:bCs/>
          <w:sz w:val="24"/>
          <w:szCs w:val="24"/>
        </w:rPr>
        <w:t>Χαρά</w:t>
      </w:r>
    </w:p>
    <w:p w14:paraId="65F9C773" w14:textId="77777777" w:rsidR="00D87738" w:rsidRPr="00D87738" w:rsidRDefault="00D87738" w:rsidP="00D87738">
      <w:pPr>
        <w:pStyle w:val="a5"/>
        <w:jc w:val="center"/>
        <w:rPr>
          <w:rFonts w:ascii="Arial" w:hAnsi="Arial" w:cs="Arial"/>
          <w:b/>
          <w:bCs/>
          <w:sz w:val="24"/>
          <w:szCs w:val="24"/>
        </w:rPr>
      </w:pPr>
    </w:p>
    <w:p w14:paraId="3A6580FC"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Αβραμάκης Ελευθέριος</w:t>
      </w:r>
    </w:p>
    <w:p w14:paraId="63122733"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Αναγνωστοπούλου Αθανασία (Σία)</w:t>
      </w:r>
    </w:p>
    <w:p w14:paraId="4A76BFB2"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Αυλωνίτης Αλέξανδρος – Χρήστος</w:t>
      </w:r>
    </w:p>
    <w:p w14:paraId="48A4E648"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Βαρδάκης Σωκράτης</w:t>
      </w:r>
    </w:p>
    <w:p w14:paraId="79233118"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Βέττα Καλλιόπη</w:t>
      </w:r>
    </w:p>
    <w:p w14:paraId="561F56DC"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Δρίτσας Θεόδωρος</w:t>
      </w:r>
    </w:p>
    <w:p w14:paraId="0B541A8E"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Ζεϊμπέκ Χουσεΐν</w:t>
      </w:r>
    </w:p>
    <w:p w14:paraId="348B6AE4" w14:textId="4A07EF93"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 xml:space="preserve">Κασιμάτη </w:t>
      </w:r>
      <w:r w:rsidR="00F83B7C">
        <w:rPr>
          <w:rFonts w:ascii="Arial" w:hAnsi="Arial" w:cs="Arial"/>
          <w:b/>
          <w:sz w:val="24"/>
          <w:szCs w:val="24"/>
        </w:rPr>
        <w:t>Νίνα</w:t>
      </w:r>
    </w:p>
    <w:p w14:paraId="6390743C"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Κουρουμπλής Παναγιώτης</w:t>
      </w:r>
    </w:p>
    <w:p w14:paraId="37C7FF9C"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Λάππας Σπυρίδων</w:t>
      </w:r>
    </w:p>
    <w:p w14:paraId="0EA5C709"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Μάρκου Κωνσταντίνος</w:t>
      </w:r>
    </w:p>
    <w:p w14:paraId="08D16310"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Μεϊκόπουλος Αλέξανδρος</w:t>
      </w:r>
    </w:p>
    <w:p w14:paraId="63D21887"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Μουζάλας Γιάννης</w:t>
      </w:r>
    </w:p>
    <w:p w14:paraId="0E03EA55"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Μπάρκας Κωνσταντίνος</w:t>
      </w:r>
    </w:p>
    <w:p w14:paraId="474178F3"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Μπουρνούς Γιάννης</w:t>
      </w:r>
    </w:p>
    <w:p w14:paraId="35C9D35A"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Ξενογιαννακοπούλου Μαριλίζα</w:t>
      </w:r>
    </w:p>
    <w:p w14:paraId="1ABDEBB4"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Παπαδόπουλος Αθανάσιος (Σάκης)</w:t>
      </w:r>
    </w:p>
    <w:p w14:paraId="0308213A"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Πέρκα Θεοπίστη (Πέτη)</w:t>
      </w:r>
    </w:p>
    <w:p w14:paraId="69EF5076"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Πούλου Παναγιού (Γιώτα)</w:t>
      </w:r>
    </w:p>
    <w:p w14:paraId="1CEEA706"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Σαντορινιός Νεκτάριος</w:t>
      </w:r>
    </w:p>
    <w:p w14:paraId="0A8A47BB"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Τριανταφυλλίδης Αλέξανδρος</w:t>
      </w:r>
    </w:p>
    <w:p w14:paraId="75EE8D66"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Χαρίτου Δημήτριος (Τάκης)</w:t>
      </w:r>
    </w:p>
    <w:p w14:paraId="5BB3724C"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Χατζηγιαννάκης Μιλτιάδης</w:t>
      </w:r>
    </w:p>
    <w:p w14:paraId="0E34AB59"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Χρηστίδου Ραλλία</w:t>
      </w:r>
    </w:p>
    <w:p w14:paraId="159E31BA" w14:textId="77777777" w:rsidR="00D87738" w:rsidRPr="00D87738" w:rsidRDefault="00D87738" w:rsidP="00D87738">
      <w:pPr>
        <w:pStyle w:val="a5"/>
        <w:spacing w:line="360" w:lineRule="auto"/>
        <w:jc w:val="center"/>
        <w:rPr>
          <w:rFonts w:ascii="Arial" w:hAnsi="Arial" w:cs="Arial"/>
          <w:b/>
          <w:sz w:val="24"/>
          <w:szCs w:val="24"/>
        </w:rPr>
      </w:pPr>
      <w:r w:rsidRPr="00D87738">
        <w:rPr>
          <w:rFonts w:ascii="Arial" w:hAnsi="Arial" w:cs="Arial"/>
          <w:b/>
          <w:sz w:val="24"/>
          <w:szCs w:val="24"/>
        </w:rPr>
        <w:t>Ψυχογιός Γεώργιος</w:t>
      </w:r>
    </w:p>
    <w:p w14:paraId="63735D90" w14:textId="77777777" w:rsidR="00D87738" w:rsidRPr="00D87738" w:rsidRDefault="00D87738" w:rsidP="00D87738">
      <w:pPr>
        <w:pStyle w:val="a4"/>
        <w:spacing w:line="360" w:lineRule="auto"/>
        <w:jc w:val="both"/>
        <w:rPr>
          <w:b/>
          <w:bCs/>
        </w:rPr>
      </w:pPr>
    </w:p>
    <w:sectPr w:rsidR="00D87738" w:rsidRPr="00D877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59D9" w14:textId="77777777" w:rsidR="009F70BF" w:rsidRDefault="009F70BF" w:rsidP="00673041">
      <w:pPr>
        <w:spacing w:after="0" w:line="240" w:lineRule="auto"/>
      </w:pPr>
      <w:r>
        <w:separator/>
      </w:r>
    </w:p>
  </w:endnote>
  <w:endnote w:type="continuationSeparator" w:id="0">
    <w:p w14:paraId="6C19195A" w14:textId="77777777" w:rsidR="009F70BF" w:rsidRDefault="009F70BF" w:rsidP="0067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F0C1" w14:textId="77777777" w:rsidR="009F70BF" w:rsidRDefault="009F70BF" w:rsidP="00673041">
      <w:pPr>
        <w:spacing w:after="0" w:line="240" w:lineRule="auto"/>
      </w:pPr>
      <w:r>
        <w:separator/>
      </w:r>
    </w:p>
  </w:footnote>
  <w:footnote w:type="continuationSeparator" w:id="0">
    <w:p w14:paraId="68F16A71" w14:textId="77777777" w:rsidR="009F70BF" w:rsidRDefault="009F70BF" w:rsidP="00673041">
      <w:pPr>
        <w:spacing w:after="0" w:line="240" w:lineRule="auto"/>
      </w:pPr>
      <w:r>
        <w:continuationSeparator/>
      </w:r>
    </w:p>
  </w:footnote>
  <w:footnote w:id="1">
    <w:p w14:paraId="6E2DABB6" w14:textId="460B3997" w:rsidR="00C60CF0" w:rsidRPr="00522C62" w:rsidRDefault="00C60CF0">
      <w:pPr>
        <w:pStyle w:val="a5"/>
        <w:rPr>
          <w:rFonts w:cstheme="minorHAnsi"/>
          <w:sz w:val="16"/>
          <w:szCs w:val="16"/>
          <w:lang w:val="en-US"/>
        </w:rPr>
      </w:pPr>
      <w:r w:rsidRPr="00522C62">
        <w:rPr>
          <w:rStyle w:val="a6"/>
          <w:rFonts w:cstheme="minorHAnsi"/>
          <w:sz w:val="16"/>
          <w:szCs w:val="16"/>
        </w:rPr>
        <w:footnoteRef/>
      </w:r>
      <w:r w:rsidRPr="00522C62">
        <w:rPr>
          <w:rFonts w:cstheme="minorHAnsi"/>
          <w:sz w:val="16"/>
          <w:szCs w:val="16"/>
          <w:lang w:val="en-US"/>
        </w:rPr>
        <w:t xml:space="preserve"> </w:t>
      </w:r>
      <w:hyperlink r:id="rId1" w:history="1">
        <w:r w:rsidRPr="00522C62">
          <w:rPr>
            <w:rFonts w:cstheme="minorHAnsi"/>
            <w:i/>
            <w:iCs/>
            <w:color w:val="006699"/>
            <w:sz w:val="16"/>
            <w:szCs w:val="16"/>
            <w:u w:val="single"/>
            <w:shd w:val="clear" w:color="auto" w:fill="FFFFFF"/>
            <w:lang w:val="en-US"/>
          </w:rPr>
          <w:t>Nature Climate Change</w:t>
        </w:r>
      </w:hyperlink>
      <w:r w:rsidRPr="00522C62">
        <w:rPr>
          <w:rFonts w:cstheme="minorHAnsi"/>
          <w:color w:val="222222"/>
          <w:sz w:val="16"/>
          <w:szCs w:val="16"/>
          <w:shd w:val="clear" w:color="auto" w:fill="FFFFFF"/>
          <w:lang w:val="en-US"/>
        </w:rPr>
        <w:t> </w:t>
      </w:r>
      <w:r w:rsidRPr="00522C62">
        <w:rPr>
          <w:rFonts w:cstheme="minorHAnsi"/>
          <w:b/>
          <w:bCs/>
          <w:color w:val="222222"/>
          <w:sz w:val="16"/>
          <w:szCs w:val="16"/>
          <w:bdr w:val="none" w:sz="0" w:space="0" w:color="auto" w:frame="1"/>
          <w:shd w:val="clear" w:color="auto" w:fill="FFFFFF"/>
          <w:lang w:val="en-US"/>
        </w:rPr>
        <w:t>volume</w:t>
      </w:r>
      <w:r w:rsidRPr="00522C62">
        <w:rPr>
          <w:rFonts w:cstheme="minorHAnsi"/>
          <w:b/>
          <w:bCs/>
          <w:color w:val="222222"/>
          <w:sz w:val="16"/>
          <w:szCs w:val="16"/>
          <w:shd w:val="clear" w:color="auto" w:fill="FFFFFF"/>
          <w:lang w:val="en-US"/>
        </w:rPr>
        <w:t> 11</w:t>
      </w:r>
      <w:r w:rsidRPr="00522C62">
        <w:rPr>
          <w:rFonts w:cstheme="minorHAnsi"/>
          <w:color w:val="222222"/>
          <w:sz w:val="16"/>
          <w:szCs w:val="16"/>
          <w:shd w:val="clear" w:color="auto" w:fill="FFFFFF"/>
          <w:lang w:val="en-US"/>
        </w:rPr>
        <w:t>, </w:t>
      </w:r>
      <w:r w:rsidRPr="00522C62">
        <w:rPr>
          <w:rFonts w:cstheme="minorHAnsi"/>
          <w:color w:val="222222"/>
          <w:sz w:val="16"/>
          <w:szCs w:val="16"/>
          <w:bdr w:val="none" w:sz="0" w:space="0" w:color="auto" w:frame="1"/>
          <w:shd w:val="clear" w:color="auto" w:fill="FFFFFF"/>
          <w:lang w:val="en-US"/>
        </w:rPr>
        <w:t>pages</w:t>
      </w:r>
      <w:r w:rsidRPr="00522C62">
        <w:rPr>
          <w:rFonts w:cstheme="minorHAnsi"/>
          <w:color w:val="222222"/>
          <w:sz w:val="16"/>
          <w:szCs w:val="16"/>
          <w:shd w:val="clear" w:color="auto" w:fill="FFFFFF"/>
          <w:lang w:val="en-US"/>
        </w:rPr>
        <w:t>442–448 (2021)</w:t>
      </w:r>
    </w:p>
  </w:footnote>
  <w:footnote w:id="2">
    <w:p w14:paraId="34ABAF62" w14:textId="02E4D1B0" w:rsidR="003252E1" w:rsidRPr="0012560E" w:rsidRDefault="003252E1">
      <w:pPr>
        <w:pStyle w:val="a5"/>
        <w:rPr>
          <w:rFonts w:cstheme="minorHAnsi"/>
          <w:sz w:val="16"/>
          <w:szCs w:val="16"/>
          <w:lang w:val="en-US"/>
        </w:rPr>
      </w:pPr>
      <w:r w:rsidRPr="00522C62">
        <w:rPr>
          <w:rStyle w:val="a6"/>
          <w:rFonts w:cstheme="minorHAnsi"/>
          <w:sz w:val="16"/>
          <w:szCs w:val="16"/>
        </w:rPr>
        <w:footnoteRef/>
      </w:r>
      <w:r w:rsidRPr="0012560E">
        <w:rPr>
          <w:rFonts w:cstheme="minorHAnsi"/>
          <w:sz w:val="16"/>
          <w:szCs w:val="16"/>
          <w:lang w:val="en-US"/>
        </w:rPr>
        <w:t xml:space="preserve"> </w:t>
      </w:r>
      <w:hyperlink r:id="rId2" w:history="1">
        <w:r w:rsidRPr="0012560E">
          <w:rPr>
            <w:rStyle w:val="-"/>
            <w:rFonts w:cstheme="minorHAnsi"/>
            <w:sz w:val="16"/>
            <w:szCs w:val="16"/>
            <w:lang w:val="en-US"/>
          </w:rPr>
          <w:t>https://www.fireservice.gr/el</w:t>
        </w:r>
      </w:hyperlink>
      <w:r w:rsidRPr="0012560E">
        <w:rPr>
          <w:rFonts w:cstheme="minorHAnsi"/>
          <w:sz w:val="16"/>
          <w:szCs w:val="16"/>
          <w:lang w:val="en-US"/>
        </w:rPr>
        <w:t xml:space="preserve"> </w:t>
      </w:r>
    </w:p>
  </w:footnote>
  <w:footnote w:id="3">
    <w:p w14:paraId="3449E415" w14:textId="0438A215" w:rsidR="009B1A3C" w:rsidRPr="0012560E" w:rsidRDefault="009B1A3C">
      <w:pPr>
        <w:pStyle w:val="a5"/>
        <w:rPr>
          <w:rFonts w:cstheme="minorHAnsi"/>
          <w:sz w:val="16"/>
          <w:szCs w:val="16"/>
          <w:lang w:val="en-US"/>
        </w:rPr>
      </w:pPr>
      <w:r w:rsidRPr="00522C62">
        <w:rPr>
          <w:rStyle w:val="a6"/>
          <w:rFonts w:cstheme="minorHAnsi"/>
          <w:sz w:val="16"/>
          <w:szCs w:val="16"/>
        </w:rPr>
        <w:footnoteRef/>
      </w:r>
      <w:r w:rsidRPr="0012560E">
        <w:rPr>
          <w:rFonts w:cstheme="minorHAnsi"/>
          <w:sz w:val="16"/>
          <w:szCs w:val="16"/>
          <w:lang w:val="en-US"/>
        </w:rPr>
        <w:t xml:space="preserve"> </w:t>
      </w:r>
      <w:hyperlink r:id="rId3" w:history="1">
        <w:r w:rsidRPr="0012560E">
          <w:rPr>
            <w:rStyle w:val="-"/>
            <w:rFonts w:cstheme="minorHAnsi"/>
            <w:sz w:val="16"/>
            <w:szCs w:val="16"/>
            <w:lang w:val="en-US"/>
          </w:rPr>
          <w:t>https://www.meteo.gr/article_view.cfm?entryID=1737&amp;fbclid=IwAR0xCVOjgszGn5Hd4Y4npd6rUjNcIaJGu72zlaZouZ9D0A4XWORNPdt0AFE</w:t>
        </w:r>
      </w:hyperlink>
      <w:r w:rsidRPr="0012560E">
        <w:rPr>
          <w:rStyle w:val="-"/>
          <w:rFonts w:cstheme="minorHAnsi"/>
          <w:sz w:val="16"/>
          <w:szCs w:val="16"/>
          <w:lang w:val="en-US"/>
        </w:rPr>
        <w:t xml:space="preserve"> </w:t>
      </w:r>
    </w:p>
  </w:footnote>
  <w:footnote w:id="4">
    <w:p w14:paraId="6A84B5AE" w14:textId="38B2E94C" w:rsidR="00522C62" w:rsidRPr="0012560E" w:rsidRDefault="00522C62">
      <w:pPr>
        <w:pStyle w:val="a5"/>
        <w:rPr>
          <w:lang w:val="en-US"/>
        </w:rPr>
      </w:pPr>
      <w:r w:rsidRPr="00522C62">
        <w:rPr>
          <w:rStyle w:val="a6"/>
          <w:rFonts w:cstheme="minorHAnsi"/>
          <w:sz w:val="16"/>
          <w:szCs w:val="16"/>
        </w:rPr>
        <w:footnoteRef/>
      </w:r>
      <w:r w:rsidRPr="0012560E">
        <w:rPr>
          <w:rFonts w:cstheme="minorHAnsi"/>
          <w:sz w:val="16"/>
          <w:szCs w:val="16"/>
          <w:lang w:val="en-US"/>
        </w:rPr>
        <w:t xml:space="preserve"> </w:t>
      </w:r>
      <w:hyperlink r:id="rId4" w:history="1">
        <w:r w:rsidRPr="0012560E">
          <w:rPr>
            <w:rStyle w:val="-"/>
            <w:rFonts w:cstheme="minorHAnsi"/>
            <w:sz w:val="16"/>
            <w:szCs w:val="16"/>
            <w:lang w:val="en-US"/>
          </w:rPr>
          <w:t>https://publications.jrc.ec.europa.eu/repository/handle/JRC122115</w:t>
        </w:r>
      </w:hyperlink>
      <w:r w:rsidRPr="0012560E">
        <w:rPr>
          <w:lang w:val="en-US"/>
        </w:rPr>
        <w:t xml:space="preserve"> </w:t>
      </w:r>
    </w:p>
  </w:footnote>
  <w:footnote w:id="5">
    <w:p w14:paraId="7D911E1D" w14:textId="4F3C9C6F" w:rsidR="00BF35B6" w:rsidRPr="00603E12" w:rsidRDefault="00BF35B6">
      <w:pPr>
        <w:pStyle w:val="a5"/>
        <w:rPr>
          <w:rFonts w:cstheme="minorHAnsi"/>
          <w:lang w:val="en-US"/>
        </w:rPr>
      </w:pPr>
      <w:r w:rsidRPr="00603E12">
        <w:rPr>
          <w:rStyle w:val="a6"/>
          <w:rFonts w:cstheme="minorHAnsi"/>
        </w:rPr>
        <w:footnoteRef/>
      </w:r>
      <w:r w:rsidRPr="00603E12">
        <w:rPr>
          <w:rFonts w:cstheme="minorHAnsi"/>
          <w:lang w:val="en-US"/>
        </w:rPr>
        <w:t xml:space="preserve"> </w:t>
      </w:r>
      <w:bookmarkStart w:id="0" w:name="_Hlk88803289"/>
      <w:r w:rsidRPr="00603E12">
        <w:rPr>
          <w:rFonts w:cstheme="minorHAnsi"/>
          <w:color w:val="333333"/>
          <w:shd w:val="clear" w:color="auto" w:fill="FFFFFF"/>
          <w:lang w:val="en-US"/>
        </w:rPr>
        <w:t xml:space="preserve">National Oceanic and Atmospheric Administration </w:t>
      </w:r>
      <w:r w:rsidRPr="00603E12">
        <w:rPr>
          <w:rFonts w:cstheme="minorHAnsi"/>
          <w:color w:val="333333"/>
          <w:shd w:val="clear" w:color="auto" w:fill="FFFFFF"/>
        </w:rPr>
        <w:t>των</w:t>
      </w:r>
      <w:r w:rsidRPr="00603E12">
        <w:rPr>
          <w:rFonts w:cstheme="minorHAnsi"/>
          <w:color w:val="333333"/>
          <w:shd w:val="clear" w:color="auto" w:fill="FFFFFF"/>
          <w:lang w:val="en-US"/>
        </w:rPr>
        <w:t xml:space="preserve"> </w:t>
      </w:r>
      <w:r w:rsidRPr="00603E12">
        <w:rPr>
          <w:rFonts w:cstheme="minorHAnsi"/>
          <w:color w:val="333333"/>
          <w:shd w:val="clear" w:color="auto" w:fill="FFFFFF"/>
        </w:rPr>
        <w:t>ΗΠΑ</w:t>
      </w:r>
      <w:bookmarkEnd w:id="0"/>
    </w:p>
  </w:footnote>
  <w:footnote w:id="6">
    <w:p w14:paraId="2D3606DF" w14:textId="763C8F09" w:rsidR="007168DD" w:rsidRPr="007168DD" w:rsidRDefault="007168DD">
      <w:pPr>
        <w:pStyle w:val="a5"/>
        <w:rPr>
          <w:lang w:val="en-US"/>
        </w:rPr>
      </w:pPr>
      <w:r>
        <w:rPr>
          <w:rStyle w:val="a6"/>
        </w:rPr>
        <w:footnoteRef/>
      </w:r>
      <w:r w:rsidRPr="007168DD">
        <w:rPr>
          <w:lang w:val="en-US"/>
        </w:rPr>
        <w:t xml:space="preserve"> </w:t>
      </w:r>
      <w:hyperlink r:id="rId5" w:history="1">
        <w:r w:rsidRPr="007168DD">
          <w:rPr>
            <w:rStyle w:val="-"/>
            <w:lang w:val="en-US"/>
          </w:rPr>
          <w:t>https://www.meteo.gr/articles_all_scientific.cfm</w:t>
        </w:r>
      </w:hyperlink>
    </w:p>
  </w:footnote>
  <w:footnote w:id="7">
    <w:p w14:paraId="3E281CCC" w14:textId="61CD9790" w:rsidR="00603E12" w:rsidRPr="00603E12" w:rsidRDefault="00603E12">
      <w:pPr>
        <w:pStyle w:val="a5"/>
        <w:rPr>
          <w:lang w:val="en-US"/>
        </w:rPr>
      </w:pPr>
      <w:r>
        <w:rPr>
          <w:rStyle w:val="a6"/>
        </w:rPr>
        <w:footnoteRef/>
      </w:r>
      <w:r w:rsidRPr="00603E12">
        <w:rPr>
          <w:lang w:val="en-US"/>
        </w:rPr>
        <w:t xml:space="preserve"> </w:t>
      </w:r>
      <w:hyperlink r:id="rId6" w:history="1">
        <w:r w:rsidRPr="00A55856">
          <w:rPr>
            <w:rStyle w:val="-"/>
            <w:lang w:val="en-US"/>
          </w:rPr>
          <w:t>https://effis-gwis-cms.s3.eu-west-1.amazonaws.com/effis/reports-and-publications/annual-fire-reports/2020_Annual_reports/Annual_Report_2020_final_topdf.pdf</w:t>
        </w:r>
      </w:hyperlink>
      <w:r>
        <w:rPr>
          <w:lang w:val="en-US"/>
        </w:rPr>
        <w:t xml:space="preserve"> </w:t>
      </w:r>
    </w:p>
  </w:footnote>
  <w:footnote w:id="8">
    <w:p w14:paraId="17AC2D01" w14:textId="6A126ADC" w:rsidR="004C1429" w:rsidRPr="004C1429" w:rsidRDefault="004C1429">
      <w:pPr>
        <w:pStyle w:val="a5"/>
        <w:rPr>
          <w:lang w:val="en-US"/>
        </w:rPr>
      </w:pPr>
      <w:r>
        <w:rPr>
          <w:rStyle w:val="a6"/>
        </w:rPr>
        <w:footnoteRef/>
      </w:r>
      <w:r w:rsidRPr="004C1429">
        <w:rPr>
          <w:lang w:val="en-US"/>
        </w:rPr>
        <w:t xml:space="preserve"> </w:t>
      </w:r>
      <w:hyperlink r:id="rId7" w:history="1">
        <w:r w:rsidRPr="004C1429">
          <w:rPr>
            <w:rStyle w:val="-"/>
            <w:lang w:val="en-US"/>
          </w:rPr>
          <w:t>https://www.meteo.gr/article_view.cfm?entryID=1745</w:t>
        </w:r>
      </w:hyperlink>
    </w:p>
  </w:footnote>
  <w:footnote w:id="9">
    <w:p w14:paraId="043619BE" w14:textId="02C5D7D0" w:rsidR="002D6A69" w:rsidRPr="002D6A69" w:rsidRDefault="002D6A69">
      <w:pPr>
        <w:pStyle w:val="a5"/>
        <w:rPr>
          <w:lang w:val="en-US"/>
        </w:rPr>
      </w:pPr>
      <w:r>
        <w:rPr>
          <w:rStyle w:val="a6"/>
        </w:rPr>
        <w:footnoteRef/>
      </w:r>
      <w:r w:rsidRPr="002D6A69">
        <w:rPr>
          <w:lang w:val="en-US"/>
        </w:rPr>
        <w:t xml:space="preserve"> </w:t>
      </w:r>
      <w:hyperlink r:id="rId8" w:history="1">
        <w:r w:rsidRPr="000F18A3">
          <w:rPr>
            <w:rStyle w:val="-"/>
            <w:lang w:val="en-US"/>
          </w:rPr>
          <w:t>https://twitter.com/pyrosvestiki/status/1462098461764034563</w:t>
        </w:r>
      </w:hyperlink>
      <w:r w:rsidRPr="002D6A69">
        <w:rPr>
          <w:lang w:val="en-US"/>
        </w:rPr>
        <w:t xml:space="preserve"> </w:t>
      </w:r>
    </w:p>
  </w:footnote>
  <w:footnote w:id="10">
    <w:p w14:paraId="054F38FF" w14:textId="39A9527C" w:rsidR="00FC2383" w:rsidRPr="00FC2383" w:rsidRDefault="00FC2383">
      <w:pPr>
        <w:pStyle w:val="a5"/>
        <w:rPr>
          <w:lang w:val="en-US"/>
        </w:rPr>
      </w:pPr>
      <w:r>
        <w:rPr>
          <w:rStyle w:val="a6"/>
        </w:rPr>
        <w:footnoteRef/>
      </w:r>
      <w:r w:rsidRPr="00FC2383">
        <w:rPr>
          <w:lang w:val="en-US"/>
        </w:rPr>
        <w:t xml:space="preserve"> </w:t>
      </w:r>
      <w:hyperlink r:id="rId9" w:history="1">
        <w:r w:rsidRPr="000F18A3">
          <w:rPr>
            <w:rStyle w:val="-"/>
            <w:lang w:val="en-US"/>
          </w:rPr>
          <w:t>https://twitter.com/pyrosvestiki/status/1462125252897648643</w:t>
        </w:r>
      </w:hyperlink>
      <w:r w:rsidRPr="00FC2383">
        <w:rPr>
          <w:lang w:val="en-US"/>
        </w:rPr>
        <w:t xml:space="preserve"> </w:t>
      </w:r>
    </w:p>
  </w:footnote>
  <w:footnote w:id="11">
    <w:p w14:paraId="5A946A72" w14:textId="071DDF5D" w:rsidR="005B42C0" w:rsidRPr="005B42C0" w:rsidRDefault="005B42C0">
      <w:pPr>
        <w:pStyle w:val="a5"/>
        <w:rPr>
          <w:lang w:val="en-US"/>
        </w:rPr>
      </w:pPr>
      <w:r>
        <w:rPr>
          <w:rStyle w:val="a6"/>
        </w:rPr>
        <w:footnoteRef/>
      </w:r>
      <w:r w:rsidRPr="005B42C0">
        <w:rPr>
          <w:lang w:val="en-US"/>
        </w:rPr>
        <w:t xml:space="preserve"> </w:t>
      </w:r>
      <w:r w:rsidRPr="00603E12">
        <w:rPr>
          <w:rFonts w:cstheme="minorHAnsi"/>
          <w:color w:val="333333"/>
          <w:shd w:val="clear" w:color="auto" w:fill="FFFFFF"/>
          <w:lang w:val="en-US"/>
        </w:rPr>
        <w:t xml:space="preserve">National Oceanic and Atmospheric Administration </w:t>
      </w:r>
      <w:r w:rsidRPr="00603E12">
        <w:rPr>
          <w:rFonts w:cstheme="minorHAnsi"/>
          <w:color w:val="333333"/>
          <w:shd w:val="clear" w:color="auto" w:fill="FFFFFF"/>
        </w:rPr>
        <w:t>των</w:t>
      </w:r>
      <w:r w:rsidRPr="00603E12">
        <w:rPr>
          <w:rFonts w:cstheme="minorHAnsi"/>
          <w:color w:val="333333"/>
          <w:shd w:val="clear" w:color="auto" w:fill="FFFFFF"/>
          <w:lang w:val="en-US"/>
        </w:rPr>
        <w:t xml:space="preserve"> </w:t>
      </w:r>
      <w:r w:rsidRPr="00603E12">
        <w:rPr>
          <w:rFonts w:cstheme="minorHAnsi"/>
          <w:color w:val="333333"/>
          <w:shd w:val="clear" w:color="auto" w:fill="FFFFFF"/>
        </w:rPr>
        <w:t>ΗΠΑ</w:t>
      </w:r>
    </w:p>
  </w:footnote>
  <w:footnote w:id="12">
    <w:p w14:paraId="20887C7D" w14:textId="718270E8" w:rsidR="005B42C0" w:rsidRPr="005B42C0" w:rsidRDefault="005B42C0">
      <w:pPr>
        <w:pStyle w:val="a5"/>
        <w:rPr>
          <w:lang w:val="en-US"/>
        </w:rPr>
      </w:pPr>
      <w:r>
        <w:rPr>
          <w:rStyle w:val="a6"/>
        </w:rPr>
        <w:footnoteRef/>
      </w:r>
      <w:r w:rsidRPr="005B42C0">
        <w:rPr>
          <w:lang w:val="en-US"/>
        </w:rPr>
        <w:t xml:space="preserve"> </w:t>
      </w:r>
      <w:hyperlink r:id="rId10" w:history="1">
        <w:r w:rsidRPr="000F18A3">
          <w:rPr>
            <w:rStyle w:val="-"/>
            <w:lang w:val="en-US"/>
          </w:rPr>
          <w:t>https://www.climate.gov/news-features/understanding-climate/earth-has-fourth-warmest-october-record-2021?fbclid=IwAR0-PRn7vuZ4S1rtCU-h6OPEaGngAk7DrLfqjvMyeLJK8FrUjjB23sYkeUc</w:t>
        </w:r>
      </w:hyperlink>
      <w:r w:rsidRPr="005B42C0">
        <w:rPr>
          <w:lang w:val="en-US"/>
        </w:rPr>
        <w:t xml:space="preserve"> </w:t>
      </w:r>
    </w:p>
  </w:footnote>
  <w:footnote w:id="13">
    <w:p w14:paraId="0B48BBE5" w14:textId="77777777" w:rsidR="00186263" w:rsidRPr="00186263" w:rsidRDefault="00186263" w:rsidP="00186263">
      <w:pPr>
        <w:pStyle w:val="-HTML"/>
        <w:shd w:val="clear" w:color="auto" w:fill="F8F9FA"/>
        <w:spacing w:line="330" w:lineRule="atLeast"/>
        <w:jc w:val="both"/>
        <w:rPr>
          <w:rFonts w:asciiTheme="minorHAnsi" w:hAnsiTheme="minorHAnsi" w:cstheme="minorHAnsi"/>
          <w:b/>
          <w:shd w:val="clear" w:color="auto" w:fill="FFFFFF"/>
          <w:lang w:val="en-US"/>
        </w:rPr>
      </w:pPr>
      <w:r>
        <w:rPr>
          <w:rStyle w:val="a6"/>
        </w:rPr>
        <w:footnoteRef/>
      </w:r>
      <w:r w:rsidRPr="00186263">
        <w:rPr>
          <w:rFonts w:asciiTheme="minorHAnsi" w:hAnsiTheme="minorHAnsi" w:cstheme="minorHAnsi"/>
          <w:b/>
          <w:shd w:val="clear" w:color="auto" w:fill="FFFFFF"/>
          <w:lang w:val="en-US"/>
        </w:rPr>
        <w:t>COM(2021) 572final/16.07.2021:</w:t>
      </w:r>
    </w:p>
    <w:p w14:paraId="7295CF28" w14:textId="77777777" w:rsidR="0000715E" w:rsidRDefault="00360486" w:rsidP="00186263">
      <w:pPr>
        <w:pStyle w:val="a5"/>
        <w:rPr>
          <w:rFonts w:cstheme="minorHAnsi"/>
          <w:shd w:val="clear" w:color="auto" w:fill="FFFFFF"/>
          <w:lang w:val="en-US"/>
        </w:rPr>
      </w:pPr>
      <w:hyperlink r:id="rId11" w:history="1">
        <w:r w:rsidR="00186263" w:rsidRPr="00186263">
          <w:rPr>
            <w:rStyle w:val="-"/>
            <w:rFonts w:cstheme="minorHAnsi"/>
            <w:shd w:val="clear" w:color="auto" w:fill="FFFFFF"/>
            <w:lang w:val="en-US"/>
          </w:rPr>
          <w:t>https://eur-lex.europa.eu/legal-content/EN/TXT/?uri=CELEX:52021DC0572</w:t>
        </w:r>
      </w:hyperlink>
      <w:r w:rsidR="00186263" w:rsidRPr="00186263">
        <w:rPr>
          <w:rFonts w:cstheme="minorHAnsi"/>
          <w:shd w:val="clear" w:color="auto" w:fill="FFFFFF"/>
          <w:lang w:val="en-US"/>
        </w:rPr>
        <w:t xml:space="preserve">  </w:t>
      </w:r>
    </w:p>
    <w:p w14:paraId="7A234B30" w14:textId="78392CEF" w:rsidR="00186263" w:rsidRDefault="00186263" w:rsidP="00186263">
      <w:pPr>
        <w:pStyle w:val="a5"/>
        <w:rPr>
          <w:lang w:val="en-US"/>
        </w:rPr>
      </w:pPr>
      <w:r w:rsidRPr="00186263">
        <w:rPr>
          <w:lang w:val="en-US"/>
        </w:rPr>
        <w:t xml:space="preserve"> </w:t>
      </w:r>
    </w:p>
    <w:p w14:paraId="447DD352" w14:textId="2A20CC6E" w:rsidR="0000715E" w:rsidRDefault="0000715E" w:rsidP="00186263">
      <w:pPr>
        <w:pStyle w:val="a5"/>
        <w:rPr>
          <w:lang w:val="en-US"/>
        </w:rPr>
      </w:pPr>
    </w:p>
    <w:p w14:paraId="474F510E" w14:textId="48E56FA9" w:rsidR="0000715E" w:rsidRDefault="0000715E" w:rsidP="00186263">
      <w:pPr>
        <w:pStyle w:val="a5"/>
        <w:rPr>
          <w:lang w:val="en-US"/>
        </w:rPr>
      </w:pPr>
    </w:p>
    <w:p w14:paraId="24F97D9D" w14:textId="77777777" w:rsidR="0000715E" w:rsidRPr="00F83B7C" w:rsidRDefault="0000715E" w:rsidP="0000715E">
      <w:pPr>
        <w:pStyle w:val="a5"/>
        <w:jc w:val="center"/>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5BE"/>
    <w:multiLevelType w:val="hybridMultilevel"/>
    <w:tmpl w:val="8A4A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3C50"/>
    <w:multiLevelType w:val="hybridMultilevel"/>
    <w:tmpl w:val="37D44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D71"/>
    <w:multiLevelType w:val="hybridMultilevel"/>
    <w:tmpl w:val="94D4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C1FAF"/>
    <w:multiLevelType w:val="hybridMultilevel"/>
    <w:tmpl w:val="6A3CF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17177"/>
    <w:multiLevelType w:val="multilevel"/>
    <w:tmpl w:val="407C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E2005"/>
    <w:multiLevelType w:val="hybridMultilevel"/>
    <w:tmpl w:val="E3B2E7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BB6090"/>
    <w:multiLevelType w:val="hybridMultilevel"/>
    <w:tmpl w:val="69A09DF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51764F"/>
    <w:multiLevelType w:val="hybridMultilevel"/>
    <w:tmpl w:val="2AD6BDC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C645D9"/>
    <w:multiLevelType w:val="hybridMultilevel"/>
    <w:tmpl w:val="CEE60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8"/>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0E"/>
    <w:rsid w:val="00002B3F"/>
    <w:rsid w:val="00002DFF"/>
    <w:rsid w:val="0000715E"/>
    <w:rsid w:val="00030804"/>
    <w:rsid w:val="0003426A"/>
    <w:rsid w:val="00056414"/>
    <w:rsid w:val="00094C3B"/>
    <w:rsid w:val="000A55EF"/>
    <w:rsid w:val="000A752B"/>
    <w:rsid w:val="000E0EA0"/>
    <w:rsid w:val="000F5971"/>
    <w:rsid w:val="000F68DD"/>
    <w:rsid w:val="0012560E"/>
    <w:rsid w:val="001342F1"/>
    <w:rsid w:val="0017635F"/>
    <w:rsid w:val="00186263"/>
    <w:rsid w:val="001B2518"/>
    <w:rsid w:val="001C333D"/>
    <w:rsid w:val="001C76F5"/>
    <w:rsid w:val="00263926"/>
    <w:rsid w:val="002A66D4"/>
    <w:rsid w:val="002B3CC2"/>
    <w:rsid w:val="002B51E8"/>
    <w:rsid w:val="002D6A69"/>
    <w:rsid w:val="00303D1C"/>
    <w:rsid w:val="003225DA"/>
    <w:rsid w:val="003252E1"/>
    <w:rsid w:val="003534F4"/>
    <w:rsid w:val="00360486"/>
    <w:rsid w:val="00372A93"/>
    <w:rsid w:val="003A08DF"/>
    <w:rsid w:val="003A152E"/>
    <w:rsid w:val="003B1ADC"/>
    <w:rsid w:val="003B6B81"/>
    <w:rsid w:val="003F43B4"/>
    <w:rsid w:val="00457F74"/>
    <w:rsid w:val="0047670E"/>
    <w:rsid w:val="00496146"/>
    <w:rsid w:val="004A55BD"/>
    <w:rsid w:val="004B57B4"/>
    <w:rsid w:val="004C1429"/>
    <w:rsid w:val="00520C40"/>
    <w:rsid w:val="00522C62"/>
    <w:rsid w:val="005249D9"/>
    <w:rsid w:val="00580E81"/>
    <w:rsid w:val="005B42C0"/>
    <w:rsid w:val="005C4C30"/>
    <w:rsid w:val="005E3247"/>
    <w:rsid w:val="005F50E3"/>
    <w:rsid w:val="00600F09"/>
    <w:rsid w:val="00603E12"/>
    <w:rsid w:val="00623351"/>
    <w:rsid w:val="00627EDA"/>
    <w:rsid w:val="00627FB7"/>
    <w:rsid w:val="00660D61"/>
    <w:rsid w:val="00673041"/>
    <w:rsid w:val="006A4D07"/>
    <w:rsid w:val="006E2A40"/>
    <w:rsid w:val="007168DD"/>
    <w:rsid w:val="0076133A"/>
    <w:rsid w:val="007667D2"/>
    <w:rsid w:val="007A17DD"/>
    <w:rsid w:val="00850667"/>
    <w:rsid w:val="00855E76"/>
    <w:rsid w:val="0086009B"/>
    <w:rsid w:val="0088046C"/>
    <w:rsid w:val="008939A4"/>
    <w:rsid w:val="00896B72"/>
    <w:rsid w:val="008C1222"/>
    <w:rsid w:val="008F320B"/>
    <w:rsid w:val="0092649C"/>
    <w:rsid w:val="00945136"/>
    <w:rsid w:val="009559EB"/>
    <w:rsid w:val="0098414A"/>
    <w:rsid w:val="009A6479"/>
    <w:rsid w:val="009B1A3C"/>
    <w:rsid w:val="009F70BF"/>
    <w:rsid w:val="00A113B0"/>
    <w:rsid w:val="00A17CDA"/>
    <w:rsid w:val="00A202DF"/>
    <w:rsid w:val="00A55A31"/>
    <w:rsid w:val="00A62FBF"/>
    <w:rsid w:val="00A77B14"/>
    <w:rsid w:val="00A87364"/>
    <w:rsid w:val="00AA293E"/>
    <w:rsid w:val="00AA484D"/>
    <w:rsid w:val="00AA4880"/>
    <w:rsid w:val="00AF3869"/>
    <w:rsid w:val="00B171DE"/>
    <w:rsid w:val="00B201CE"/>
    <w:rsid w:val="00B45315"/>
    <w:rsid w:val="00B60F4C"/>
    <w:rsid w:val="00B9392A"/>
    <w:rsid w:val="00BF35B6"/>
    <w:rsid w:val="00C0199E"/>
    <w:rsid w:val="00C13EA7"/>
    <w:rsid w:val="00C2409F"/>
    <w:rsid w:val="00C25D81"/>
    <w:rsid w:val="00C318A5"/>
    <w:rsid w:val="00C44013"/>
    <w:rsid w:val="00C60CF0"/>
    <w:rsid w:val="00C75E25"/>
    <w:rsid w:val="00C81B83"/>
    <w:rsid w:val="00CA09DE"/>
    <w:rsid w:val="00CC49CE"/>
    <w:rsid w:val="00CE144F"/>
    <w:rsid w:val="00CE31AA"/>
    <w:rsid w:val="00CE5FDA"/>
    <w:rsid w:val="00CE7129"/>
    <w:rsid w:val="00D60E50"/>
    <w:rsid w:val="00D87738"/>
    <w:rsid w:val="00D96AE2"/>
    <w:rsid w:val="00DA29E4"/>
    <w:rsid w:val="00DE1A37"/>
    <w:rsid w:val="00DF0301"/>
    <w:rsid w:val="00E008FD"/>
    <w:rsid w:val="00E16DDF"/>
    <w:rsid w:val="00E657BB"/>
    <w:rsid w:val="00E80FC0"/>
    <w:rsid w:val="00ED084E"/>
    <w:rsid w:val="00EE7EB3"/>
    <w:rsid w:val="00EF3B9B"/>
    <w:rsid w:val="00EF6F03"/>
    <w:rsid w:val="00F01BFD"/>
    <w:rsid w:val="00F23DE0"/>
    <w:rsid w:val="00F24FD6"/>
    <w:rsid w:val="00F32958"/>
    <w:rsid w:val="00F378BE"/>
    <w:rsid w:val="00F6483B"/>
    <w:rsid w:val="00F83B7C"/>
    <w:rsid w:val="00FA2FF7"/>
    <w:rsid w:val="00FB0C70"/>
    <w:rsid w:val="00FC2383"/>
    <w:rsid w:val="00FC4EAC"/>
    <w:rsid w:val="00FD44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B572"/>
  <w15:docId w15:val="{3A2C5BAE-517E-40D6-9C8E-01CB2E88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670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670E"/>
    <w:rPr>
      <w:rFonts w:ascii="Tahoma" w:hAnsi="Tahoma" w:cs="Tahoma"/>
      <w:sz w:val="16"/>
      <w:szCs w:val="16"/>
    </w:rPr>
  </w:style>
  <w:style w:type="paragraph" w:styleId="a4">
    <w:name w:val="List Paragraph"/>
    <w:basedOn w:val="a"/>
    <w:uiPriority w:val="34"/>
    <w:qFormat/>
    <w:rsid w:val="00673041"/>
    <w:pPr>
      <w:ind w:left="720"/>
      <w:contextualSpacing/>
    </w:pPr>
    <w:rPr>
      <w:rFonts w:ascii="Calibri" w:eastAsia="Calibri" w:hAnsi="Calibri" w:cs="Times New Roman"/>
    </w:rPr>
  </w:style>
  <w:style w:type="paragraph" w:styleId="a5">
    <w:name w:val="footnote text"/>
    <w:basedOn w:val="a"/>
    <w:link w:val="Char0"/>
    <w:uiPriority w:val="99"/>
    <w:semiHidden/>
    <w:unhideWhenUsed/>
    <w:rsid w:val="00673041"/>
    <w:pPr>
      <w:spacing w:after="0" w:line="240" w:lineRule="auto"/>
    </w:pPr>
    <w:rPr>
      <w:sz w:val="20"/>
      <w:szCs w:val="20"/>
    </w:rPr>
  </w:style>
  <w:style w:type="character" w:customStyle="1" w:styleId="Char0">
    <w:name w:val="Κείμενο υποσημείωσης Char"/>
    <w:basedOn w:val="a0"/>
    <w:link w:val="a5"/>
    <w:uiPriority w:val="99"/>
    <w:semiHidden/>
    <w:rsid w:val="00673041"/>
    <w:rPr>
      <w:sz w:val="20"/>
      <w:szCs w:val="20"/>
    </w:rPr>
  </w:style>
  <w:style w:type="character" w:styleId="-">
    <w:name w:val="Hyperlink"/>
    <w:uiPriority w:val="99"/>
    <w:unhideWhenUsed/>
    <w:rsid w:val="00673041"/>
    <w:rPr>
      <w:color w:val="0000FF"/>
      <w:u w:val="single"/>
    </w:rPr>
  </w:style>
  <w:style w:type="character" w:customStyle="1" w:styleId="FootnoteCharacters">
    <w:name w:val="Footnote Characters"/>
    <w:rsid w:val="00673041"/>
  </w:style>
  <w:style w:type="character" w:styleId="a6">
    <w:name w:val="footnote reference"/>
    <w:aliases w:val="Footnote,Footnote symbol,Char1 Char Char Char Char,Footnote Reference/,EN Footnote Reference,Times 10 Point,Exposant 3 Point,Footnote reference number,note TESI,stylish,SUPERS,number,no...,Footnote Reference Superscript,E FNZ"/>
    <w:basedOn w:val="a0"/>
    <w:link w:val="FootnotesymbolCarZchn"/>
    <w:uiPriority w:val="99"/>
    <w:unhideWhenUsed/>
    <w:qFormat/>
    <w:rsid w:val="00B60F4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6"/>
    <w:uiPriority w:val="99"/>
    <w:rsid w:val="00B60F4C"/>
    <w:pPr>
      <w:spacing w:after="160" w:line="240" w:lineRule="exact"/>
      <w:jc w:val="both"/>
    </w:pPr>
    <w:rPr>
      <w:vertAlign w:val="superscript"/>
    </w:rPr>
  </w:style>
  <w:style w:type="paragraph" w:styleId="a7">
    <w:name w:val="endnote text"/>
    <w:basedOn w:val="a"/>
    <w:link w:val="Char1"/>
    <w:uiPriority w:val="99"/>
    <w:semiHidden/>
    <w:unhideWhenUsed/>
    <w:rsid w:val="00C318A5"/>
    <w:pPr>
      <w:spacing w:after="0" w:line="240" w:lineRule="auto"/>
    </w:pPr>
    <w:rPr>
      <w:sz w:val="20"/>
      <w:szCs w:val="20"/>
    </w:rPr>
  </w:style>
  <w:style w:type="character" w:customStyle="1" w:styleId="Char1">
    <w:name w:val="Κείμενο σημείωσης τέλους Char"/>
    <w:basedOn w:val="a0"/>
    <w:link w:val="a7"/>
    <w:uiPriority w:val="99"/>
    <w:semiHidden/>
    <w:rsid w:val="00C318A5"/>
    <w:rPr>
      <w:sz w:val="20"/>
      <w:szCs w:val="20"/>
    </w:rPr>
  </w:style>
  <w:style w:type="character" w:styleId="a8">
    <w:name w:val="endnote reference"/>
    <w:basedOn w:val="a0"/>
    <w:uiPriority w:val="99"/>
    <w:semiHidden/>
    <w:unhideWhenUsed/>
    <w:rsid w:val="00C318A5"/>
    <w:rPr>
      <w:vertAlign w:val="superscript"/>
    </w:rPr>
  </w:style>
  <w:style w:type="table" w:styleId="a9">
    <w:name w:val="Table Grid"/>
    <w:basedOn w:val="a1"/>
    <w:uiPriority w:val="39"/>
    <w:rsid w:val="003252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3252E1"/>
    <w:rPr>
      <w:color w:val="605E5C"/>
      <w:shd w:val="clear" w:color="auto" w:fill="E1DFDD"/>
    </w:rPr>
  </w:style>
  <w:style w:type="character" w:styleId="-0">
    <w:name w:val="FollowedHyperlink"/>
    <w:basedOn w:val="a0"/>
    <w:uiPriority w:val="99"/>
    <w:semiHidden/>
    <w:unhideWhenUsed/>
    <w:rsid w:val="009B1A3C"/>
    <w:rPr>
      <w:color w:val="800080" w:themeColor="followedHyperlink"/>
      <w:u w:val="single"/>
    </w:rPr>
  </w:style>
  <w:style w:type="table" w:styleId="3">
    <w:name w:val="Plain Table 3"/>
    <w:basedOn w:val="a1"/>
    <w:uiPriority w:val="43"/>
    <w:rsid w:val="00BF35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0">
    <w:name w:val="Grid Table 1 Light"/>
    <w:basedOn w:val="a1"/>
    <w:uiPriority w:val="46"/>
    <w:rsid w:val="00BF35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520C40"/>
    <w:rPr>
      <w:rFonts w:ascii="Times New Roman" w:hAnsi="Times New Roman" w:cs="Times New Roman"/>
      <w:sz w:val="24"/>
      <w:szCs w:val="24"/>
    </w:rPr>
  </w:style>
  <w:style w:type="paragraph" w:styleId="-HTML">
    <w:name w:val="HTML Preformatted"/>
    <w:basedOn w:val="a"/>
    <w:link w:val="-HTMLChar"/>
    <w:uiPriority w:val="99"/>
    <w:unhideWhenUsed/>
    <w:rsid w:val="00186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186263"/>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0263">
      <w:bodyDiv w:val="1"/>
      <w:marLeft w:val="0"/>
      <w:marRight w:val="0"/>
      <w:marTop w:val="0"/>
      <w:marBottom w:val="0"/>
      <w:divBdr>
        <w:top w:val="none" w:sz="0" w:space="0" w:color="auto"/>
        <w:left w:val="none" w:sz="0" w:space="0" w:color="auto"/>
        <w:bottom w:val="none" w:sz="0" w:space="0" w:color="auto"/>
        <w:right w:val="none" w:sz="0" w:space="0" w:color="auto"/>
      </w:divBdr>
      <w:divsChild>
        <w:div w:id="335228115">
          <w:marLeft w:val="0"/>
          <w:marRight w:val="0"/>
          <w:marTop w:val="0"/>
          <w:marBottom w:val="0"/>
          <w:divBdr>
            <w:top w:val="none" w:sz="0" w:space="0" w:color="auto"/>
            <w:left w:val="none" w:sz="0" w:space="0" w:color="auto"/>
            <w:bottom w:val="none" w:sz="0" w:space="0" w:color="auto"/>
            <w:right w:val="none" w:sz="0" w:space="0" w:color="auto"/>
          </w:divBdr>
          <w:divsChild>
            <w:div w:id="1215655288">
              <w:marLeft w:val="0"/>
              <w:marRight w:val="0"/>
              <w:marTop w:val="0"/>
              <w:marBottom w:val="0"/>
              <w:divBdr>
                <w:top w:val="none" w:sz="0" w:space="0" w:color="auto"/>
                <w:left w:val="none" w:sz="0" w:space="0" w:color="auto"/>
                <w:bottom w:val="none" w:sz="0" w:space="0" w:color="auto"/>
                <w:right w:val="none" w:sz="0" w:space="0" w:color="auto"/>
              </w:divBdr>
            </w:div>
            <w:div w:id="14676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twitter.com/pyrosvestiki/status/1462098461764034563" TargetMode="External"/><Relationship Id="rId3" Type="http://schemas.openxmlformats.org/officeDocument/2006/relationships/hyperlink" Target="https://www.meteo.gr/article_view.cfm?entryID=1737&amp;fbclid=IwAR0xCVOjgszGn5Hd4Y4npd6rUjNcIaJGu72zlaZouZ9D0A4XWORNPdt0AFE" TargetMode="External"/><Relationship Id="rId7" Type="http://schemas.openxmlformats.org/officeDocument/2006/relationships/hyperlink" Target="https://www.meteo.gr/article_view.cfm?entryID=1745" TargetMode="External"/><Relationship Id="rId2" Type="http://schemas.openxmlformats.org/officeDocument/2006/relationships/hyperlink" Target="https://www.fireservice.gr/el" TargetMode="External"/><Relationship Id="rId1" Type="http://schemas.openxmlformats.org/officeDocument/2006/relationships/hyperlink" Target="https://www.nature.com/nclimate" TargetMode="External"/><Relationship Id="rId6" Type="http://schemas.openxmlformats.org/officeDocument/2006/relationships/hyperlink" Target="https://effis-gwis-cms.s3.eu-west-1.amazonaws.com/effis/reports-and-publications/annual-fire-reports/2020_Annual_reports/Annual_Report_2020_final_topdf.pdf" TargetMode="External"/><Relationship Id="rId11" Type="http://schemas.openxmlformats.org/officeDocument/2006/relationships/hyperlink" Target="https://eur-lex.europa.eu/legal-content/EN/TXT/?uri=CELEX:52021DC0572" TargetMode="External"/><Relationship Id="rId5" Type="http://schemas.openxmlformats.org/officeDocument/2006/relationships/hyperlink" Target="https://www.meteo.gr/articles_all_scientific.cfm" TargetMode="External"/><Relationship Id="rId10" Type="http://schemas.openxmlformats.org/officeDocument/2006/relationships/hyperlink" Target="https://www.climate.gov/news-features/understanding-climate/earth-has-fourth-warmest-october-record-2021?fbclid=IwAR0-PRn7vuZ4S1rtCU-h6OPEaGngAk7DrLfqjvMyeLJK8FrUjjB23sYkeUc" TargetMode="External"/><Relationship Id="rId4" Type="http://schemas.openxmlformats.org/officeDocument/2006/relationships/hyperlink" Target="https://publications.jrc.ec.europa.eu/repository/handle/JRC122115" TargetMode="External"/><Relationship Id="rId9" Type="http://schemas.openxmlformats.org/officeDocument/2006/relationships/hyperlink" Target="https://twitter.com/pyrosvestiki/status/146212525289764864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Αστικές πυρκαγιές</c:v>
                </c:pt>
              </c:strCache>
            </c:strRef>
          </c:tx>
          <c:spPr>
            <a:ln w="22225" cap="rnd" cmpd="sng" algn="ctr">
              <a:solidFill>
                <a:schemeClr val="accent1"/>
              </a:solidFill>
              <a:round/>
            </a:ln>
            <a:effectLst/>
          </c:spPr>
          <c:marker>
            <c:symbol val="none"/>
          </c:marker>
          <c:cat>
            <c:numRef>
              <c:f>Sheet1!$A$2:$A$12</c:f>
              <c:numCache>
                <c:formatCode>Γενικός τύπος</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Γενικός τύπος</c:formatCode>
                <c:ptCount val="11"/>
                <c:pt idx="0">
                  <c:v>8337</c:v>
                </c:pt>
                <c:pt idx="1">
                  <c:v>9247</c:v>
                </c:pt>
                <c:pt idx="2">
                  <c:v>8454</c:v>
                </c:pt>
                <c:pt idx="3">
                  <c:v>6643</c:v>
                </c:pt>
                <c:pt idx="4">
                  <c:v>5945</c:v>
                </c:pt>
                <c:pt idx="5">
                  <c:v>6043</c:v>
                </c:pt>
                <c:pt idx="6">
                  <c:v>6407</c:v>
                </c:pt>
                <c:pt idx="7">
                  <c:v>5861</c:v>
                </c:pt>
                <c:pt idx="8">
                  <c:v>5301</c:v>
                </c:pt>
                <c:pt idx="9">
                  <c:v>5864</c:v>
                </c:pt>
                <c:pt idx="10">
                  <c:v>5786</c:v>
                </c:pt>
              </c:numCache>
            </c:numRef>
          </c:val>
          <c:smooth val="0"/>
          <c:extLst>
            <c:ext xmlns:c16="http://schemas.microsoft.com/office/drawing/2014/chart" uri="{C3380CC4-5D6E-409C-BE32-E72D297353CC}">
              <c16:uniqueId val="{00000000-92D0-423E-A59E-5CB0D0934EC3}"/>
            </c:ext>
          </c:extLst>
        </c:ser>
        <c:ser>
          <c:idx val="1"/>
          <c:order val="1"/>
          <c:tx>
            <c:strRef>
              <c:f>Sheet1!$C$1</c:f>
              <c:strCache>
                <c:ptCount val="1"/>
                <c:pt idx="0">
                  <c:v>Αγροτοδασικές πυρκαγιές</c:v>
                </c:pt>
              </c:strCache>
            </c:strRef>
          </c:tx>
          <c:spPr>
            <a:ln w="22225" cap="rnd" cmpd="sng" algn="ctr">
              <a:solidFill>
                <a:schemeClr val="accent2"/>
              </a:solidFill>
              <a:round/>
            </a:ln>
            <a:effectLst/>
          </c:spPr>
          <c:marker>
            <c:symbol val="none"/>
          </c:marker>
          <c:cat>
            <c:numRef>
              <c:f>Sheet1!$A$2:$A$12</c:f>
              <c:numCache>
                <c:formatCode>Γενικός τύπος</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Γενικός τύπος</c:formatCode>
                <c:ptCount val="11"/>
                <c:pt idx="0">
                  <c:v>8179</c:v>
                </c:pt>
                <c:pt idx="1">
                  <c:v>11144</c:v>
                </c:pt>
                <c:pt idx="2">
                  <c:v>10458</c:v>
                </c:pt>
                <c:pt idx="3">
                  <c:v>10196</c:v>
                </c:pt>
                <c:pt idx="4">
                  <c:v>6834</c:v>
                </c:pt>
                <c:pt idx="5">
                  <c:v>8118</c:v>
                </c:pt>
                <c:pt idx="6">
                  <c:v>10263</c:v>
                </c:pt>
                <c:pt idx="7">
                  <c:v>10356</c:v>
                </c:pt>
                <c:pt idx="8">
                  <c:v>8600</c:v>
                </c:pt>
                <c:pt idx="9">
                  <c:v>9500</c:v>
                </c:pt>
                <c:pt idx="10">
                  <c:v>11799</c:v>
                </c:pt>
              </c:numCache>
            </c:numRef>
          </c:val>
          <c:smooth val="0"/>
          <c:extLst>
            <c:ext xmlns:c16="http://schemas.microsoft.com/office/drawing/2014/chart" uri="{C3380CC4-5D6E-409C-BE32-E72D297353CC}">
              <c16:uniqueId val="{00000001-92D0-423E-A59E-5CB0D0934EC3}"/>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30043088"/>
        <c:axId val="930043416"/>
      </c:lineChart>
      <c:catAx>
        <c:axId val="930043088"/>
        <c:scaling>
          <c:orientation val="minMax"/>
        </c:scaling>
        <c:delete val="0"/>
        <c:axPos val="b"/>
        <c:numFmt formatCode="Γενικός τύπος"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l-GR"/>
          </a:p>
        </c:txPr>
        <c:crossAx val="930043416"/>
        <c:crosses val="autoZero"/>
        <c:auto val="1"/>
        <c:lblAlgn val="ctr"/>
        <c:lblOffset val="100"/>
        <c:noMultiLvlLbl val="0"/>
      </c:catAx>
      <c:valAx>
        <c:axId val="930043416"/>
        <c:scaling>
          <c:orientation val="minMax"/>
        </c:scaling>
        <c:delete val="0"/>
        <c:axPos val="l"/>
        <c:majorGridlines>
          <c:spPr>
            <a:ln>
              <a:solidFill>
                <a:schemeClr val="dk1">
                  <a:lumMod val="15000"/>
                  <a:lumOff val="85000"/>
                </a:schemeClr>
              </a:solidFill>
            </a:ln>
            <a:effectLst/>
          </c:spPr>
        </c:majorGridlines>
        <c:numFmt formatCode="Γενικός τύπος"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l-GR"/>
          </a:p>
        </c:txPr>
        <c:crossAx val="93004308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l-G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7516-A25C-434B-8582-88B6375A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9625</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Argiris</dc:creator>
  <cp:lastModifiedBy>ΘΩΜΑΣ ΤΡΙΑΝΤΗΣ</cp:lastModifiedBy>
  <cp:revision>2</cp:revision>
  <dcterms:created xsi:type="dcterms:W3CDTF">2021-12-07T08:56:00Z</dcterms:created>
  <dcterms:modified xsi:type="dcterms:W3CDTF">2021-12-07T08:56:00Z</dcterms:modified>
</cp:coreProperties>
</file>